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1686" w:rsidRDefault="004543A7" w:rsidP="009C1B6B">
      <w:pPr>
        <w:pBdr>
          <w:top w:val="single" w:sz="4" w:space="1" w:color="auto"/>
          <w:left w:val="single" w:sz="4" w:space="4" w:color="auto"/>
          <w:bottom w:val="single" w:sz="4" w:space="1" w:color="auto"/>
          <w:right w:val="single" w:sz="4" w:space="4" w:color="auto"/>
        </w:pBdr>
        <w:spacing w:before="150" w:after="100" w:afterAutospacing="1"/>
        <w:ind w:left="79" w:right="229"/>
        <w:jc w:val="center"/>
        <w:rPr>
          <w:rFonts w:ascii="Verdana" w:hAnsi="Verdana"/>
          <w:b/>
          <w:bCs/>
          <w:i/>
          <w:iCs/>
          <w:sz w:val="36"/>
          <w:szCs w:val="36"/>
        </w:rPr>
      </w:pPr>
      <w:r>
        <w:rPr>
          <w:rFonts w:ascii="Verdana" w:hAnsi="Verdana"/>
          <w:b/>
          <w:bCs/>
          <w:i/>
          <w:iCs/>
          <w:sz w:val="36"/>
          <w:szCs w:val="36"/>
        </w:rPr>
        <w:t>E</w:t>
      </w:r>
      <w:r w:rsidRPr="004543A7">
        <w:rPr>
          <w:rFonts w:ascii="Verdana" w:hAnsi="Verdana"/>
          <w:b/>
          <w:bCs/>
          <w:i/>
          <w:iCs/>
          <w:sz w:val="36"/>
          <w:szCs w:val="36"/>
        </w:rPr>
        <w:t>xtraits</w:t>
      </w:r>
      <w:r>
        <w:rPr>
          <w:rFonts w:ascii="Verdana" w:hAnsi="Verdana"/>
          <w:b/>
          <w:bCs/>
          <w:i/>
          <w:iCs/>
          <w:sz w:val="36"/>
          <w:szCs w:val="36"/>
        </w:rPr>
        <w:t> :40</w:t>
      </w:r>
      <w:bookmarkStart w:id="0" w:name="_GoBack"/>
      <w:bookmarkEnd w:id="0"/>
      <w:r w:rsidR="009C1B6B">
        <w:rPr>
          <w:rFonts w:ascii="Verdana" w:hAnsi="Verdana"/>
          <w:b/>
          <w:bCs/>
          <w:i/>
          <w:iCs/>
          <w:sz w:val="36"/>
          <w:szCs w:val="36"/>
        </w:rPr>
        <w:t xml:space="preserve"> des</w:t>
      </w:r>
      <w:r w:rsidR="0057073D">
        <w:rPr>
          <w:rFonts w:ascii="Verdana" w:hAnsi="Verdana"/>
          <w:b/>
          <w:bCs/>
          <w:i/>
          <w:iCs/>
          <w:sz w:val="36"/>
          <w:szCs w:val="36"/>
        </w:rPr>
        <w:t xml:space="preserve"> </w:t>
      </w:r>
      <w:r w:rsidR="00ED361B">
        <w:rPr>
          <w:rFonts w:ascii="Verdana" w:hAnsi="Verdana"/>
          <w:b/>
          <w:bCs/>
          <w:i/>
          <w:iCs/>
          <w:sz w:val="36"/>
          <w:szCs w:val="36"/>
        </w:rPr>
        <w:t>Amendements</w:t>
      </w:r>
      <w:r w:rsidR="0057073D">
        <w:rPr>
          <w:rFonts w:ascii="Verdana" w:hAnsi="Verdana"/>
          <w:b/>
          <w:bCs/>
          <w:i/>
          <w:iCs/>
          <w:sz w:val="36"/>
          <w:szCs w:val="36"/>
        </w:rPr>
        <w:t xml:space="preserve"> déposés pour</w:t>
      </w:r>
      <w:r w:rsidR="00ED361B">
        <w:rPr>
          <w:rFonts w:ascii="Verdana" w:hAnsi="Verdana"/>
          <w:b/>
          <w:bCs/>
          <w:i/>
          <w:iCs/>
          <w:sz w:val="36"/>
          <w:szCs w:val="36"/>
        </w:rPr>
        <w:t xml:space="preserve"> Loi de santé</w:t>
      </w:r>
      <w:r w:rsidR="0057073D">
        <w:rPr>
          <w:rFonts w:ascii="Verdana" w:hAnsi="Verdana"/>
          <w:b/>
          <w:bCs/>
          <w:i/>
          <w:iCs/>
          <w:sz w:val="36"/>
          <w:szCs w:val="36"/>
        </w:rPr>
        <w:t xml:space="preserve"> de 2015 </w:t>
      </w:r>
      <w:r w:rsidR="00B361E8">
        <w:rPr>
          <w:rFonts w:ascii="Verdana" w:hAnsi="Verdana"/>
          <w:b/>
          <w:bCs/>
          <w:i/>
          <w:iCs/>
          <w:sz w:val="36"/>
          <w:szCs w:val="36"/>
        </w:rPr>
        <w:t xml:space="preserve">le </w:t>
      </w:r>
      <w:r w:rsidR="0057073D">
        <w:rPr>
          <w:rFonts w:ascii="Verdana" w:hAnsi="Verdana"/>
          <w:b/>
          <w:bCs/>
          <w:i/>
          <w:iCs/>
          <w:sz w:val="36"/>
          <w:szCs w:val="36"/>
        </w:rPr>
        <w:t>23 novembre 2015</w:t>
      </w:r>
    </w:p>
    <w:p w:rsidR="00C31686" w:rsidRPr="009C1B6B" w:rsidRDefault="00C31686" w:rsidP="009C1B6B">
      <w:pPr>
        <w:pStyle w:val="Paragraphedeliste"/>
        <w:numPr>
          <w:ilvl w:val="0"/>
          <w:numId w:val="1"/>
        </w:numPr>
        <w:spacing w:before="150" w:after="100" w:afterAutospacing="1"/>
        <w:ind w:right="229"/>
        <w:rPr>
          <w:rFonts w:ascii="Verdana" w:hAnsi="Verdana"/>
          <w:i/>
          <w:iCs/>
        </w:rPr>
      </w:pPr>
      <w:r w:rsidRPr="009C1B6B">
        <w:rPr>
          <w:rFonts w:ascii="Verdana" w:hAnsi="Verdana"/>
          <w:b/>
          <w:bCs/>
          <w:i/>
          <w:iCs/>
          <w:sz w:val="36"/>
          <w:szCs w:val="36"/>
        </w:rPr>
        <w:t>AMENDEMENT N°</w:t>
      </w:r>
      <w:r w:rsidRPr="009C1B6B">
        <w:rPr>
          <w:rFonts w:ascii="Verdana" w:hAnsi="Verdana"/>
          <w:b/>
          <w:bCs/>
          <w:i/>
          <w:iCs/>
          <w:sz w:val="30"/>
        </w:rPr>
        <w:t>174</w:t>
      </w:r>
      <w:r w:rsidRPr="009C1B6B">
        <w:rPr>
          <w:rFonts w:ascii="Verdana" w:hAnsi="Verdana"/>
          <w:b/>
          <w:bCs/>
          <w:i/>
          <w:iCs/>
          <w:sz w:val="36"/>
          <w:szCs w:val="36"/>
        </w:rPr>
        <w:t xml:space="preserve"> </w:t>
      </w:r>
      <w:r w:rsidRPr="009C1B6B">
        <w:rPr>
          <w:rFonts w:ascii="Verdana" w:hAnsi="Verdana"/>
          <w:i/>
          <w:iCs/>
        </w:rPr>
        <w:t>présenté par</w:t>
      </w:r>
    </w:p>
    <w:tbl>
      <w:tblPr>
        <w:tblW w:w="2500" w:type="pct"/>
        <w:jc w:val="center"/>
        <w:tblInd w:w="75"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5308"/>
      </w:tblGrid>
      <w:tr w:rsidR="00C31686" w:rsidRPr="00C31686" w:rsidTr="00C31686">
        <w:trPr>
          <w:jc w:val="center"/>
        </w:trPr>
        <w:tc>
          <w:tcPr>
            <w:tcW w:w="0" w:type="auto"/>
            <w:tcBorders>
              <w:top w:val="single" w:sz="2" w:space="0" w:color="auto"/>
              <w:left w:val="single" w:sz="2" w:space="0" w:color="auto"/>
              <w:bottom w:val="single" w:sz="2" w:space="0" w:color="auto"/>
              <w:right w:val="single" w:sz="2" w:space="0" w:color="auto"/>
            </w:tcBorders>
            <w:tcMar>
              <w:top w:w="75" w:type="dxa"/>
              <w:left w:w="75" w:type="dxa"/>
              <w:bottom w:w="75" w:type="dxa"/>
              <w:right w:w="75" w:type="dxa"/>
            </w:tcMar>
            <w:vAlign w:val="center"/>
            <w:hideMark/>
          </w:tcPr>
          <w:p w:rsidR="00C31686" w:rsidRPr="00C31686" w:rsidRDefault="00C31686" w:rsidP="00C31686">
            <w:pPr>
              <w:jc w:val="center"/>
              <w:rPr>
                <w:rFonts w:ascii="Verdana" w:hAnsi="Verdana"/>
                <w:i/>
                <w:iCs/>
                <w:sz w:val="15"/>
                <w:szCs w:val="15"/>
              </w:rPr>
            </w:pPr>
            <w:r w:rsidRPr="00C31686">
              <w:rPr>
                <w:rFonts w:ascii="Verdana" w:hAnsi="Verdana"/>
                <w:i/>
                <w:iCs/>
                <w:sz w:val="15"/>
                <w:szCs w:val="15"/>
              </w:rPr>
              <w:t>M. Tian, M. </w:t>
            </w:r>
            <w:proofErr w:type="spellStart"/>
            <w:r w:rsidRPr="00C31686">
              <w:rPr>
                <w:rFonts w:ascii="Verdana" w:hAnsi="Verdana"/>
                <w:i/>
                <w:iCs/>
                <w:sz w:val="15"/>
                <w:szCs w:val="15"/>
              </w:rPr>
              <w:t>Hetzel</w:t>
            </w:r>
            <w:proofErr w:type="spellEnd"/>
            <w:r w:rsidRPr="00C31686">
              <w:rPr>
                <w:rFonts w:ascii="Verdana" w:hAnsi="Verdana"/>
                <w:i/>
                <w:iCs/>
                <w:sz w:val="15"/>
                <w:szCs w:val="15"/>
              </w:rPr>
              <w:t>, M. </w:t>
            </w:r>
            <w:proofErr w:type="spellStart"/>
            <w:r w:rsidRPr="00C31686">
              <w:rPr>
                <w:rFonts w:ascii="Verdana" w:hAnsi="Verdana"/>
                <w:i/>
                <w:iCs/>
                <w:sz w:val="15"/>
                <w:szCs w:val="15"/>
              </w:rPr>
              <w:t>Aboud</w:t>
            </w:r>
            <w:proofErr w:type="spellEnd"/>
            <w:r w:rsidRPr="00C31686">
              <w:rPr>
                <w:rFonts w:ascii="Verdana" w:hAnsi="Verdana"/>
                <w:i/>
                <w:iCs/>
                <w:sz w:val="15"/>
                <w:szCs w:val="15"/>
              </w:rPr>
              <w:t>, Mme Boyer et M. </w:t>
            </w:r>
            <w:proofErr w:type="spellStart"/>
            <w:r w:rsidRPr="00C31686">
              <w:rPr>
                <w:rFonts w:ascii="Verdana" w:hAnsi="Verdana"/>
                <w:i/>
                <w:iCs/>
                <w:sz w:val="15"/>
                <w:szCs w:val="15"/>
              </w:rPr>
              <w:t>Tardy</w:t>
            </w:r>
            <w:proofErr w:type="spellEnd"/>
          </w:p>
        </w:tc>
      </w:tr>
    </w:tbl>
    <w:p w:rsidR="00C31686" w:rsidRPr="00C31686" w:rsidRDefault="00C31686" w:rsidP="00C31686">
      <w:pPr>
        <w:spacing w:before="100" w:beforeAutospacing="1" w:after="100" w:afterAutospacing="1"/>
        <w:ind w:left="79" w:right="229"/>
        <w:jc w:val="center"/>
        <w:rPr>
          <w:rFonts w:ascii="Verdana" w:hAnsi="Verdana"/>
          <w:b/>
          <w:bCs/>
          <w:i/>
          <w:iCs/>
        </w:rPr>
      </w:pPr>
      <w:r w:rsidRPr="00C31686">
        <w:rPr>
          <w:rFonts w:ascii="Verdana" w:hAnsi="Verdana"/>
          <w:b/>
          <w:bCs/>
          <w:i/>
          <w:iCs/>
        </w:rPr>
        <w:t>ARTICLE PREMIER</w:t>
      </w:r>
    </w:p>
    <w:p w:rsidR="00C31686" w:rsidRPr="00B361E8" w:rsidRDefault="00C31686" w:rsidP="00B361E8">
      <w:pPr>
        <w:rPr>
          <w:rFonts w:ascii="Verdana" w:hAnsi="Verdana"/>
          <w:sz w:val="18"/>
          <w:szCs w:val="18"/>
        </w:rPr>
      </w:pPr>
      <w:r w:rsidRPr="00B361E8">
        <w:rPr>
          <w:rFonts w:ascii="Verdana" w:hAnsi="Verdana"/>
          <w:sz w:val="18"/>
          <w:szCs w:val="18"/>
        </w:rPr>
        <w:t>Après l’alinéa 5, insérer l’alinéa suivant :</w:t>
      </w:r>
    </w:p>
    <w:p w:rsidR="00C31686" w:rsidRPr="00B361E8" w:rsidRDefault="00C31686" w:rsidP="00B361E8">
      <w:pPr>
        <w:rPr>
          <w:rFonts w:ascii="Verdana" w:hAnsi="Verdana"/>
          <w:sz w:val="18"/>
          <w:szCs w:val="18"/>
        </w:rPr>
      </w:pPr>
      <w:r w:rsidRPr="00B361E8">
        <w:rPr>
          <w:rFonts w:ascii="Verdana" w:hAnsi="Verdana"/>
          <w:sz w:val="18"/>
          <w:szCs w:val="18"/>
        </w:rPr>
        <w:t>« Les associations d’usagers agréées par les agences régionales de santé, les établissements de santé publics et privés, ainsi que les professions libérales du secteur sanitaire et social, aident à la définition de cette politique de santé par le biais de la démocratie sanitaire. »</w:t>
      </w:r>
    </w:p>
    <w:p w:rsidR="00C31686" w:rsidRPr="00C31686" w:rsidRDefault="00C31686" w:rsidP="00C31686">
      <w:pPr>
        <w:spacing w:before="450" w:after="100" w:afterAutospacing="1"/>
        <w:ind w:left="79" w:right="229"/>
        <w:jc w:val="center"/>
        <w:rPr>
          <w:rFonts w:ascii="Verdana" w:hAnsi="Verdana"/>
          <w:b/>
          <w:bCs/>
        </w:rPr>
      </w:pPr>
      <w:r w:rsidRPr="00C31686">
        <w:rPr>
          <w:rFonts w:ascii="Verdana" w:hAnsi="Verdana"/>
          <w:b/>
          <w:bCs/>
        </w:rPr>
        <w:t xml:space="preserve">EXPOSÉ SOMMAIRE </w:t>
      </w:r>
    </w:p>
    <w:p w:rsidR="00C31686" w:rsidRPr="00C31686" w:rsidRDefault="00C31686" w:rsidP="00C31686">
      <w:pPr>
        <w:spacing w:before="100" w:beforeAutospacing="1" w:after="100" w:afterAutospacing="1"/>
        <w:ind w:left="79" w:right="229"/>
        <w:jc w:val="both"/>
        <w:rPr>
          <w:rFonts w:ascii="Verdana" w:hAnsi="Verdana"/>
          <w:sz w:val="20"/>
          <w:szCs w:val="20"/>
        </w:rPr>
      </w:pPr>
      <w:r w:rsidRPr="00C31686">
        <w:rPr>
          <w:rFonts w:ascii="Verdana" w:hAnsi="Verdana"/>
          <w:sz w:val="20"/>
          <w:szCs w:val="20"/>
        </w:rPr>
        <w:t>Tous les acteurs de santé contribuent à la politique de santé.</w:t>
      </w:r>
    </w:p>
    <w:p w:rsidR="00C31686" w:rsidRPr="00C31686" w:rsidRDefault="00C31686" w:rsidP="00C31686">
      <w:pPr>
        <w:spacing w:before="100" w:beforeAutospacing="1" w:after="100" w:afterAutospacing="1"/>
        <w:ind w:left="79" w:right="229"/>
        <w:jc w:val="both"/>
        <w:rPr>
          <w:rFonts w:ascii="Verdana" w:hAnsi="Verdana"/>
          <w:sz w:val="20"/>
          <w:szCs w:val="20"/>
        </w:rPr>
      </w:pPr>
      <w:r w:rsidRPr="00C31686">
        <w:rPr>
          <w:rFonts w:ascii="Verdana" w:hAnsi="Verdana"/>
          <w:sz w:val="20"/>
          <w:szCs w:val="20"/>
        </w:rPr>
        <w:t>La démocratie sanitaire est un élément essentiel de nature à permettre à l’ensemble des acteurs du système de santé de s’impliquer dans l’élaboration et la mise en œuvre de la politique de santé et contribuent à sa vitalité en organisant la représentation des associations d’usagers agréées. Elle constitue ainsi un facteur de développement d’une réponse adaptée aux besoins de soins et contribue à éclairer l’État dans le pilotage du système de santé et la définition de sa politique.</w:t>
      </w:r>
    </w:p>
    <w:p w:rsidR="00C31686" w:rsidRPr="00C31686" w:rsidRDefault="00C31686" w:rsidP="00C31686">
      <w:pPr>
        <w:spacing w:before="100" w:beforeAutospacing="1" w:after="100" w:afterAutospacing="1"/>
        <w:ind w:left="79" w:right="229"/>
        <w:jc w:val="both"/>
        <w:rPr>
          <w:rFonts w:ascii="Verdana" w:hAnsi="Verdana"/>
          <w:sz w:val="20"/>
          <w:szCs w:val="20"/>
        </w:rPr>
      </w:pPr>
      <w:r w:rsidRPr="00C31686">
        <w:rPr>
          <w:rFonts w:ascii="Verdana" w:hAnsi="Verdana"/>
          <w:sz w:val="20"/>
          <w:szCs w:val="20"/>
        </w:rPr>
        <w:t>À cet effet, faire vivre la démocratie sanitaire implique de :</w:t>
      </w:r>
    </w:p>
    <w:p w:rsidR="00C31686" w:rsidRPr="00C31686" w:rsidRDefault="00C31686" w:rsidP="00C31686">
      <w:pPr>
        <w:spacing w:before="100" w:beforeAutospacing="1" w:after="100" w:afterAutospacing="1"/>
        <w:ind w:left="79" w:right="229"/>
        <w:jc w:val="both"/>
        <w:rPr>
          <w:rFonts w:ascii="Verdana" w:hAnsi="Verdana"/>
          <w:sz w:val="20"/>
          <w:szCs w:val="20"/>
        </w:rPr>
      </w:pPr>
      <w:r w:rsidRPr="00C31686">
        <w:rPr>
          <w:rFonts w:ascii="Verdana" w:hAnsi="Verdana"/>
          <w:sz w:val="20"/>
          <w:szCs w:val="20"/>
        </w:rPr>
        <w:t>– développer la concertation et le débat public,</w:t>
      </w:r>
    </w:p>
    <w:p w:rsidR="00C31686" w:rsidRPr="00C31686" w:rsidRDefault="00C31686" w:rsidP="00C31686">
      <w:pPr>
        <w:spacing w:before="100" w:beforeAutospacing="1" w:after="100" w:afterAutospacing="1"/>
        <w:ind w:left="79" w:right="229"/>
        <w:jc w:val="both"/>
        <w:rPr>
          <w:rFonts w:ascii="Verdana" w:hAnsi="Verdana"/>
          <w:sz w:val="20"/>
          <w:szCs w:val="20"/>
        </w:rPr>
      </w:pPr>
      <w:r w:rsidRPr="00C31686">
        <w:rPr>
          <w:rFonts w:ascii="Verdana" w:hAnsi="Verdana"/>
          <w:sz w:val="20"/>
          <w:szCs w:val="20"/>
        </w:rPr>
        <w:t>– améliorer la participation des acteurs de santé et des usagers du système de santé dans la gouvernance système à tous les niveaux,</w:t>
      </w:r>
    </w:p>
    <w:p w:rsidR="00C31686" w:rsidRPr="00C31686" w:rsidRDefault="00C31686" w:rsidP="00C31686">
      <w:pPr>
        <w:spacing w:before="100" w:beforeAutospacing="1" w:after="100" w:afterAutospacing="1"/>
        <w:ind w:left="79" w:right="229"/>
        <w:jc w:val="both"/>
        <w:rPr>
          <w:rFonts w:ascii="Verdana" w:hAnsi="Verdana"/>
          <w:sz w:val="20"/>
          <w:szCs w:val="20"/>
        </w:rPr>
      </w:pPr>
      <w:r w:rsidRPr="00C31686">
        <w:rPr>
          <w:rFonts w:ascii="Verdana" w:hAnsi="Verdana"/>
          <w:sz w:val="20"/>
          <w:szCs w:val="20"/>
        </w:rPr>
        <w:t>– promouvoir les droits individuels et collectifs des usagers.</w:t>
      </w:r>
    </w:p>
    <w:p w:rsidR="00C52DBB" w:rsidRPr="00B361E8" w:rsidRDefault="00C31686" w:rsidP="00ED361B">
      <w:pPr>
        <w:spacing w:before="100" w:beforeAutospacing="1" w:after="100" w:afterAutospacing="1"/>
        <w:ind w:left="79" w:right="229"/>
        <w:jc w:val="both"/>
        <w:rPr>
          <w:rFonts w:ascii="Verdana" w:hAnsi="Verdana"/>
          <w:sz w:val="20"/>
          <w:szCs w:val="20"/>
        </w:rPr>
      </w:pPr>
      <w:r w:rsidRPr="00C31686">
        <w:rPr>
          <w:rFonts w:ascii="Verdana" w:hAnsi="Verdana"/>
          <w:sz w:val="20"/>
          <w:szCs w:val="20"/>
        </w:rPr>
        <w:t>La démocratie sanitaire concerne l’ensemble des acteurs parties prenantes du système de santé : usagers comme les professionnels. Elle doit donc impliquer les associations d’usagers agréées, les structures de santé publiques et privées et les professions libérales du secteur sanitaire et social.</w:t>
      </w:r>
    </w:p>
    <w:p w:rsidR="00C31686" w:rsidRPr="009C1B6B" w:rsidRDefault="00C31686" w:rsidP="009C1B6B">
      <w:pPr>
        <w:pStyle w:val="Paragraphedeliste"/>
        <w:numPr>
          <w:ilvl w:val="0"/>
          <w:numId w:val="1"/>
        </w:numPr>
        <w:spacing w:before="150" w:after="100" w:afterAutospacing="1"/>
        <w:ind w:right="229"/>
        <w:rPr>
          <w:rFonts w:ascii="Verdana" w:hAnsi="Verdana"/>
          <w:i/>
          <w:iCs/>
        </w:rPr>
      </w:pPr>
      <w:r w:rsidRPr="009C1B6B">
        <w:rPr>
          <w:rFonts w:ascii="Verdana" w:hAnsi="Verdana"/>
          <w:b/>
          <w:bCs/>
          <w:i/>
          <w:iCs/>
          <w:sz w:val="36"/>
          <w:szCs w:val="36"/>
        </w:rPr>
        <w:t>AMENDEMENT N°</w:t>
      </w:r>
      <w:r w:rsidRPr="009C1B6B">
        <w:rPr>
          <w:rFonts w:ascii="Verdana" w:hAnsi="Verdana"/>
          <w:b/>
          <w:bCs/>
          <w:i/>
          <w:iCs/>
          <w:sz w:val="30"/>
        </w:rPr>
        <w:t>175</w:t>
      </w:r>
      <w:r w:rsidRPr="009C1B6B">
        <w:rPr>
          <w:rFonts w:ascii="Verdana" w:hAnsi="Verdana"/>
          <w:b/>
          <w:bCs/>
          <w:i/>
          <w:iCs/>
          <w:sz w:val="36"/>
          <w:szCs w:val="36"/>
        </w:rPr>
        <w:t xml:space="preserve"> </w:t>
      </w:r>
      <w:r w:rsidRPr="009C1B6B">
        <w:rPr>
          <w:rFonts w:ascii="Verdana" w:hAnsi="Verdana"/>
          <w:i/>
          <w:iCs/>
        </w:rPr>
        <w:t>présenté par</w:t>
      </w:r>
    </w:p>
    <w:tbl>
      <w:tblPr>
        <w:tblW w:w="2500" w:type="pct"/>
        <w:jc w:val="center"/>
        <w:tblInd w:w="75"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5308"/>
      </w:tblGrid>
      <w:tr w:rsidR="00C31686" w:rsidRPr="00C31686" w:rsidTr="00C31686">
        <w:trPr>
          <w:jc w:val="center"/>
        </w:trPr>
        <w:tc>
          <w:tcPr>
            <w:tcW w:w="0" w:type="auto"/>
            <w:tcBorders>
              <w:top w:val="single" w:sz="2" w:space="0" w:color="auto"/>
              <w:left w:val="single" w:sz="2" w:space="0" w:color="auto"/>
              <w:bottom w:val="single" w:sz="2" w:space="0" w:color="auto"/>
              <w:right w:val="single" w:sz="2" w:space="0" w:color="auto"/>
            </w:tcBorders>
            <w:tcMar>
              <w:top w:w="75" w:type="dxa"/>
              <w:left w:w="75" w:type="dxa"/>
              <w:bottom w:w="75" w:type="dxa"/>
              <w:right w:w="75" w:type="dxa"/>
            </w:tcMar>
            <w:vAlign w:val="center"/>
            <w:hideMark/>
          </w:tcPr>
          <w:p w:rsidR="00C31686" w:rsidRPr="00C31686" w:rsidRDefault="00C31686" w:rsidP="00C31686">
            <w:pPr>
              <w:jc w:val="center"/>
              <w:rPr>
                <w:rFonts w:ascii="Verdana" w:hAnsi="Verdana"/>
                <w:i/>
                <w:iCs/>
                <w:sz w:val="15"/>
                <w:szCs w:val="15"/>
              </w:rPr>
            </w:pPr>
            <w:r w:rsidRPr="00C31686">
              <w:rPr>
                <w:rFonts w:ascii="Verdana" w:hAnsi="Verdana"/>
                <w:i/>
                <w:iCs/>
                <w:sz w:val="15"/>
                <w:szCs w:val="15"/>
              </w:rPr>
              <w:t>M. Tian, M. </w:t>
            </w:r>
            <w:proofErr w:type="spellStart"/>
            <w:r w:rsidRPr="00C31686">
              <w:rPr>
                <w:rFonts w:ascii="Verdana" w:hAnsi="Verdana"/>
                <w:i/>
                <w:iCs/>
                <w:sz w:val="15"/>
                <w:szCs w:val="15"/>
              </w:rPr>
              <w:t>Hetzel</w:t>
            </w:r>
            <w:proofErr w:type="spellEnd"/>
            <w:r w:rsidRPr="00C31686">
              <w:rPr>
                <w:rFonts w:ascii="Verdana" w:hAnsi="Verdana"/>
                <w:i/>
                <w:iCs/>
                <w:sz w:val="15"/>
                <w:szCs w:val="15"/>
              </w:rPr>
              <w:t>, M. </w:t>
            </w:r>
            <w:proofErr w:type="spellStart"/>
            <w:r w:rsidRPr="00C31686">
              <w:rPr>
                <w:rFonts w:ascii="Verdana" w:hAnsi="Verdana"/>
                <w:i/>
                <w:iCs/>
                <w:sz w:val="15"/>
                <w:szCs w:val="15"/>
              </w:rPr>
              <w:t>Aboud</w:t>
            </w:r>
            <w:proofErr w:type="spellEnd"/>
            <w:r w:rsidRPr="00C31686">
              <w:rPr>
                <w:rFonts w:ascii="Verdana" w:hAnsi="Verdana"/>
                <w:i/>
                <w:iCs/>
                <w:sz w:val="15"/>
                <w:szCs w:val="15"/>
              </w:rPr>
              <w:t>, Mme Boyer et M. </w:t>
            </w:r>
            <w:proofErr w:type="spellStart"/>
            <w:r w:rsidRPr="00C31686">
              <w:rPr>
                <w:rFonts w:ascii="Verdana" w:hAnsi="Verdana"/>
                <w:i/>
                <w:iCs/>
                <w:sz w:val="15"/>
                <w:szCs w:val="15"/>
              </w:rPr>
              <w:t>Tardy</w:t>
            </w:r>
            <w:proofErr w:type="spellEnd"/>
          </w:p>
        </w:tc>
      </w:tr>
    </w:tbl>
    <w:p w:rsidR="00C31686" w:rsidRPr="00C31686" w:rsidRDefault="00C31686" w:rsidP="00C31686">
      <w:pPr>
        <w:spacing w:before="100" w:beforeAutospacing="1" w:after="100" w:afterAutospacing="1"/>
        <w:ind w:left="79" w:right="229"/>
        <w:jc w:val="center"/>
        <w:rPr>
          <w:rFonts w:ascii="Verdana" w:hAnsi="Verdana"/>
          <w:b/>
          <w:bCs/>
          <w:i/>
          <w:iCs/>
        </w:rPr>
      </w:pPr>
      <w:r w:rsidRPr="00C31686">
        <w:rPr>
          <w:rFonts w:ascii="Verdana" w:hAnsi="Verdana"/>
          <w:b/>
          <w:bCs/>
          <w:i/>
          <w:iCs/>
        </w:rPr>
        <w:t>ARTICLE PREMIER</w:t>
      </w:r>
    </w:p>
    <w:p w:rsidR="00C31686" w:rsidRPr="00C31686" w:rsidRDefault="00C31686" w:rsidP="00C31686">
      <w:pPr>
        <w:spacing w:before="100" w:beforeAutospacing="1" w:after="100" w:afterAutospacing="1"/>
        <w:ind w:left="79" w:right="229"/>
        <w:jc w:val="both"/>
        <w:rPr>
          <w:rFonts w:ascii="Verdana" w:hAnsi="Verdana"/>
          <w:sz w:val="18"/>
          <w:szCs w:val="18"/>
        </w:rPr>
      </w:pPr>
      <w:r w:rsidRPr="00C31686">
        <w:rPr>
          <w:rFonts w:ascii="Verdana" w:hAnsi="Verdana"/>
          <w:sz w:val="18"/>
          <w:szCs w:val="18"/>
        </w:rPr>
        <w:t>Après l’alinéa 5, insérer l’alinéa suivant :</w:t>
      </w:r>
    </w:p>
    <w:p w:rsidR="00C31686" w:rsidRPr="00C31686" w:rsidRDefault="00C31686" w:rsidP="00C31686">
      <w:pPr>
        <w:spacing w:before="100" w:beforeAutospacing="1" w:after="100" w:afterAutospacing="1"/>
        <w:ind w:left="79" w:right="229"/>
        <w:jc w:val="both"/>
        <w:rPr>
          <w:rFonts w:ascii="Verdana" w:hAnsi="Verdana"/>
          <w:sz w:val="18"/>
          <w:szCs w:val="18"/>
        </w:rPr>
      </w:pPr>
      <w:r w:rsidRPr="00C31686">
        <w:rPr>
          <w:rFonts w:ascii="Verdana" w:hAnsi="Verdana"/>
          <w:sz w:val="18"/>
          <w:szCs w:val="18"/>
        </w:rPr>
        <w:t>« Les établissements de santé publics et privés et les professionnels de santé libéraux contribuent à la mise en œuvre de la politique de santé pour assurer l’équilibre de l’offre de soins dans les territoires. »</w:t>
      </w:r>
    </w:p>
    <w:p w:rsidR="00C31686" w:rsidRPr="00C31686" w:rsidRDefault="00C31686" w:rsidP="00C31686">
      <w:pPr>
        <w:spacing w:before="450" w:after="100" w:afterAutospacing="1"/>
        <w:ind w:left="79" w:right="229"/>
        <w:jc w:val="center"/>
        <w:rPr>
          <w:rFonts w:ascii="Verdana" w:hAnsi="Verdana"/>
          <w:b/>
          <w:bCs/>
        </w:rPr>
      </w:pPr>
      <w:r w:rsidRPr="00C31686">
        <w:rPr>
          <w:rFonts w:ascii="Verdana" w:hAnsi="Verdana"/>
          <w:b/>
          <w:bCs/>
        </w:rPr>
        <w:t xml:space="preserve">EXPOSÉ SOMMAIRE </w:t>
      </w:r>
    </w:p>
    <w:p w:rsidR="00C31686" w:rsidRPr="00C31686" w:rsidRDefault="00C31686" w:rsidP="00C31686">
      <w:pPr>
        <w:spacing w:before="100" w:beforeAutospacing="1" w:after="100" w:afterAutospacing="1"/>
        <w:ind w:left="79" w:right="229"/>
        <w:jc w:val="both"/>
        <w:rPr>
          <w:rFonts w:ascii="Verdana" w:hAnsi="Verdana"/>
          <w:sz w:val="20"/>
          <w:szCs w:val="20"/>
        </w:rPr>
      </w:pPr>
      <w:r w:rsidRPr="00C31686">
        <w:rPr>
          <w:rFonts w:ascii="Verdana" w:hAnsi="Verdana"/>
          <w:sz w:val="20"/>
          <w:szCs w:val="20"/>
        </w:rPr>
        <w:lastRenderedPageBreak/>
        <w:t>Les établissements de santé publics et privés sont soumis à des autorisations sanitaires délivrées par les représentants de l’État. C’est sur l’ensemble de ces acteurs que l’État s’appuie pour mettre en œuvre la politique de santé, qu’ils soient publics ou privés.</w:t>
      </w:r>
    </w:p>
    <w:p w:rsidR="00C31686" w:rsidRPr="00C31686" w:rsidRDefault="00C31686" w:rsidP="00C31686">
      <w:pPr>
        <w:spacing w:before="100" w:beforeAutospacing="1" w:after="100" w:afterAutospacing="1"/>
        <w:ind w:left="79" w:right="229"/>
        <w:jc w:val="both"/>
        <w:rPr>
          <w:rFonts w:ascii="Verdana" w:hAnsi="Verdana"/>
          <w:sz w:val="20"/>
          <w:szCs w:val="20"/>
        </w:rPr>
      </w:pPr>
      <w:r w:rsidRPr="00C31686">
        <w:rPr>
          <w:rFonts w:ascii="Verdana" w:hAnsi="Verdana"/>
          <w:sz w:val="20"/>
          <w:szCs w:val="20"/>
        </w:rPr>
        <w:t>En rappelant l’association de tous les acteurs à la mise en œuvre de la politique de santé, la loi renforce la cohésion du système de santé et favorise l’efficacité de la réponse aux besoins de santé de l’ensemble de la population, tout en garantissant la liberté de choix qui caractérise notre système de santé.</w:t>
      </w:r>
    </w:p>
    <w:p w:rsidR="00C31686" w:rsidRPr="009C1B6B" w:rsidRDefault="00C31686" w:rsidP="009C1B6B">
      <w:pPr>
        <w:pStyle w:val="Paragraphedeliste"/>
        <w:numPr>
          <w:ilvl w:val="0"/>
          <w:numId w:val="1"/>
        </w:numPr>
        <w:spacing w:before="150" w:after="100" w:afterAutospacing="1"/>
        <w:ind w:right="229"/>
        <w:rPr>
          <w:rFonts w:ascii="Verdana" w:hAnsi="Verdana"/>
          <w:i/>
          <w:iCs/>
        </w:rPr>
      </w:pPr>
      <w:r w:rsidRPr="009C1B6B">
        <w:rPr>
          <w:rFonts w:ascii="Verdana" w:hAnsi="Verdana"/>
          <w:b/>
          <w:bCs/>
          <w:i/>
          <w:iCs/>
          <w:sz w:val="36"/>
          <w:szCs w:val="36"/>
        </w:rPr>
        <w:t>AMENDEMENT N°</w:t>
      </w:r>
      <w:r w:rsidRPr="009C1B6B">
        <w:rPr>
          <w:rFonts w:ascii="Verdana" w:hAnsi="Verdana"/>
          <w:b/>
          <w:bCs/>
          <w:i/>
          <w:iCs/>
          <w:sz w:val="30"/>
        </w:rPr>
        <w:t>765</w:t>
      </w:r>
      <w:r w:rsidRPr="009C1B6B">
        <w:rPr>
          <w:rFonts w:ascii="Verdana" w:hAnsi="Verdana"/>
          <w:b/>
          <w:bCs/>
          <w:i/>
          <w:iCs/>
          <w:sz w:val="36"/>
          <w:szCs w:val="36"/>
        </w:rPr>
        <w:t xml:space="preserve"> </w:t>
      </w:r>
      <w:r w:rsidRPr="009C1B6B">
        <w:rPr>
          <w:rFonts w:ascii="Verdana" w:hAnsi="Verdana"/>
          <w:i/>
          <w:iCs/>
        </w:rPr>
        <w:t>présenté par</w:t>
      </w:r>
    </w:p>
    <w:tbl>
      <w:tblPr>
        <w:tblW w:w="4999" w:type="pct"/>
        <w:jc w:val="center"/>
        <w:tblInd w:w="75"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0614"/>
      </w:tblGrid>
      <w:tr w:rsidR="00C31686" w:rsidRPr="00C31686" w:rsidTr="00977CD4">
        <w:trPr>
          <w:trHeight w:val="559"/>
          <w:jc w:val="center"/>
        </w:trPr>
        <w:tc>
          <w:tcPr>
            <w:tcW w:w="0" w:type="auto"/>
            <w:tcBorders>
              <w:top w:val="single" w:sz="2" w:space="0" w:color="auto"/>
              <w:left w:val="single" w:sz="2" w:space="0" w:color="auto"/>
              <w:bottom w:val="single" w:sz="2" w:space="0" w:color="auto"/>
              <w:right w:val="single" w:sz="2" w:space="0" w:color="auto"/>
            </w:tcBorders>
            <w:tcMar>
              <w:top w:w="75" w:type="dxa"/>
              <w:left w:w="75" w:type="dxa"/>
              <w:bottom w:w="75" w:type="dxa"/>
              <w:right w:w="75" w:type="dxa"/>
            </w:tcMar>
            <w:vAlign w:val="center"/>
            <w:hideMark/>
          </w:tcPr>
          <w:p w:rsidR="00C31686" w:rsidRPr="00C31686" w:rsidRDefault="00C31686" w:rsidP="00C31686">
            <w:pPr>
              <w:jc w:val="center"/>
              <w:rPr>
                <w:rFonts w:ascii="Verdana" w:hAnsi="Verdana"/>
                <w:i/>
                <w:iCs/>
                <w:sz w:val="15"/>
                <w:szCs w:val="15"/>
              </w:rPr>
            </w:pPr>
            <w:r w:rsidRPr="00C31686">
              <w:rPr>
                <w:rFonts w:ascii="Verdana" w:hAnsi="Verdana"/>
                <w:i/>
                <w:iCs/>
                <w:sz w:val="15"/>
                <w:szCs w:val="15"/>
              </w:rPr>
              <w:t>M. Richard, M. Benoit, M. </w:t>
            </w:r>
            <w:proofErr w:type="spellStart"/>
            <w:r w:rsidRPr="00C31686">
              <w:rPr>
                <w:rFonts w:ascii="Verdana" w:hAnsi="Verdana"/>
                <w:i/>
                <w:iCs/>
                <w:sz w:val="15"/>
                <w:szCs w:val="15"/>
              </w:rPr>
              <w:t>Degallaix</w:t>
            </w:r>
            <w:proofErr w:type="spellEnd"/>
            <w:r w:rsidRPr="00C31686">
              <w:rPr>
                <w:rFonts w:ascii="Verdana" w:hAnsi="Verdana"/>
                <w:i/>
                <w:iCs/>
                <w:sz w:val="15"/>
                <w:szCs w:val="15"/>
              </w:rPr>
              <w:t>, M. </w:t>
            </w:r>
            <w:proofErr w:type="spellStart"/>
            <w:r w:rsidRPr="00C31686">
              <w:rPr>
                <w:rFonts w:ascii="Verdana" w:hAnsi="Verdana"/>
                <w:i/>
                <w:iCs/>
                <w:sz w:val="15"/>
                <w:szCs w:val="15"/>
              </w:rPr>
              <w:t>Demilly</w:t>
            </w:r>
            <w:proofErr w:type="spellEnd"/>
            <w:r w:rsidRPr="00C31686">
              <w:rPr>
                <w:rFonts w:ascii="Verdana" w:hAnsi="Verdana"/>
                <w:i/>
                <w:iCs/>
                <w:sz w:val="15"/>
                <w:szCs w:val="15"/>
              </w:rPr>
              <w:t>, M. </w:t>
            </w:r>
            <w:proofErr w:type="spellStart"/>
            <w:r w:rsidRPr="00C31686">
              <w:rPr>
                <w:rFonts w:ascii="Verdana" w:hAnsi="Verdana"/>
                <w:i/>
                <w:iCs/>
                <w:sz w:val="15"/>
                <w:szCs w:val="15"/>
              </w:rPr>
              <w:t>Folliot</w:t>
            </w:r>
            <w:proofErr w:type="spellEnd"/>
            <w:r w:rsidRPr="00C31686">
              <w:rPr>
                <w:rFonts w:ascii="Verdana" w:hAnsi="Verdana"/>
                <w:i/>
                <w:iCs/>
                <w:sz w:val="15"/>
                <w:szCs w:val="15"/>
              </w:rPr>
              <w:t>, M. Meyer Habib, M. </w:t>
            </w:r>
            <w:proofErr w:type="spellStart"/>
            <w:r w:rsidRPr="00C31686">
              <w:rPr>
                <w:rFonts w:ascii="Verdana" w:hAnsi="Verdana"/>
                <w:i/>
                <w:iCs/>
                <w:sz w:val="15"/>
                <w:szCs w:val="15"/>
              </w:rPr>
              <w:t>Hillmeyer</w:t>
            </w:r>
            <w:proofErr w:type="spellEnd"/>
            <w:r w:rsidRPr="00C31686">
              <w:rPr>
                <w:rFonts w:ascii="Verdana" w:hAnsi="Verdana"/>
                <w:i/>
                <w:iCs/>
                <w:sz w:val="15"/>
                <w:szCs w:val="15"/>
              </w:rPr>
              <w:t>, M. Jean-Christophe Lagarde, M. Maurice Leroy, M. Morin, M. </w:t>
            </w:r>
            <w:proofErr w:type="spellStart"/>
            <w:r w:rsidRPr="00C31686">
              <w:rPr>
                <w:rFonts w:ascii="Verdana" w:hAnsi="Verdana"/>
                <w:i/>
                <w:iCs/>
                <w:sz w:val="15"/>
                <w:szCs w:val="15"/>
              </w:rPr>
              <w:t>Reynier</w:t>
            </w:r>
            <w:proofErr w:type="spellEnd"/>
            <w:r w:rsidRPr="00C31686">
              <w:rPr>
                <w:rFonts w:ascii="Verdana" w:hAnsi="Verdana"/>
                <w:i/>
                <w:iCs/>
                <w:sz w:val="15"/>
                <w:szCs w:val="15"/>
              </w:rPr>
              <w:t>, M. </w:t>
            </w:r>
            <w:proofErr w:type="spellStart"/>
            <w:r w:rsidRPr="00C31686">
              <w:rPr>
                <w:rFonts w:ascii="Verdana" w:hAnsi="Verdana"/>
                <w:i/>
                <w:iCs/>
                <w:sz w:val="15"/>
                <w:szCs w:val="15"/>
              </w:rPr>
              <w:t>Rochebloine</w:t>
            </w:r>
            <w:proofErr w:type="spellEnd"/>
            <w:r w:rsidRPr="00C31686">
              <w:rPr>
                <w:rFonts w:ascii="Verdana" w:hAnsi="Verdana"/>
                <w:i/>
                <w:iCs/>
                <w:sz w:val="15"/>
                <w:szCs w:val="15"/>
              </w:rPr>
              <w:t>, M. Santini, M. Sauvadet, M. </w:t>
            </w:r>
            <w:proofErr w:type="spellStart"/>
            <w:r w:rsidRPr="00C31686">
              <w:rPr>
                <w:rFonts w:ascii="Verdana" w:hAnsi="Verdana"/>
                <w:i/>
                <w:iCs/>
                <w:sz w:val="15"/>
                <w:szCs w:val="15"/>
              </w:rPr>
              <w:t>Tuaiva</w:t>
            </w:r>
            <w:proofErr w:type="spellEnd"/>
            <w:r w:rsidRPr="00C31686">
              <w:rPr>
                <w:rFonts w:ascii="Verdana" w:hAnsi="Verdana"/>
                <w:i/>
                <w:iCs/>
                <w:sz w:val="15"/>
                <w:szCs w:val="15"/>
              </w:rPr>
              <w:t>, M. </w:t>
            </w:r>
            <w:proofErr w:type="spellStart"/>
            <w:r w:rsidRPr="00C31686">
              <w:rPr>
                <w:rFonts w:ascii="Verdana" w:hAnsi="Verdana"/>
                <w:i/>
                <w:iCs/>
                <w:sz w:val="15"/>
                <w:szCs w:val="15"/>
              </w:rPr>
              <w:t>Vercamer</w:t>
            </w:r>
            <w:proofErr w:type="spellEnd"/>
            <w:r w:rsidRPr="00C31686">
              <w:rPr>
                <w:rFonts w:ascii="Verdana" w:hAnsi="Verdana"/>
                <w:i/>
                <w:iCs/>
                <w:sz w:val="15"/>
                <w:szCs w:val="15"/>
              </w:rPr>
              <w:t>, M. Philippe Vigier et M. </w:t>
            </w:r>
            <w:proofErr w:type="spellStart"/>
            <w:r w:rsidRPr="00C31686">
              <w:rPr>
                <w:rFonts w:ascii="Verdana" w:hAnsi="Verdana"/>
                <w:i/>
                <w:iCs/>
                <w:sz w:val="15"/>
                <w:szCs w:val="15"/>
              </w:rPr>
              <w:t>Zumkeller</w:t>
            </w:r>
            <w:proofErr w:type="spellEnd"/>
          </w:p>
        </w:tc>
      </w:tr>
    </w:tbl>
    <w:p w:rsidR="00C31686" w:rsidRPr="00C31686" w:rsidRDefault="00C31686" w:rsidP="00C31686">
      <w:pPr>
        <w:spacing w:before="100" w:beforeAutospacing="1" w:after="100" w:afterAutospacing="1"/>
        <w:ind w:left="79" w:right="229"/>
        <w:jc w:val="center"/>
        <w:rPr>
          <w:rFonts w:ascii="Verdana" w:hAnsi="Verdana"/>
          <w:b/>
          <w:bCs/>
          <w:i/>
          <w:iCs/>
        </w:rPr>
      </w:pPr>
      <w:r w:rsidRPr="00C31686">
        <w:rPr>
          <w:rFonts w:ascii="Verdana" w:hAnsi="Verdana"/>
          <w:b/>
          <w:bCs/>
          <w:i/>
          <w:iCs/>
        </w:rPr>
        <w:t>ARTICLE PREMIER</w:t>
      </w:r>
    </w:p>
    <w:p w:rsidR="00C31686" w:rsidRPr="00B361E8" w:rsidRDefault="00C31686" w:rsidP="00B361E8">
      <w:pPr>
        <w:rPr>
          <w:rFonts w:ascii="Verdana" w:hAnsi="Verdana"/>
          <w:sz w:val="18"/>
          <w:szCs w:val="18"/>
        </w:rPr>
      </w:pPr>
      <w:r w:rsidRPr="00B361E8">
        <w:rPr>
          <w:rFonts w:ascii="Verdana" w:hAnsi="Verdana"/>
          <w:sz w:val="18"/>
          <w:szCs w:val="18"/>
        </w:rPr>
        <w:t>Compléter l’alinéa 6 par les cinq phrases suivantes :</w:t>
      </w:r>
    </w:p>
    <w:p w:rsidR="00C31686" w:rsidRPr="00B361E8" w:rsidRDefault="00C31686" w:rsidP="00B361E8">
      <w:pPr>
        <w:rPr>
          <w:rFonts w:ascii="Verdana" w:hAnsi="Verdana"/>
          <w:sz w:val="18"/>
          <w:szCs w:val="18"/>
        </w:rPr>
      </w:pPr>
      <w:r w:rsidRPr="00B361E8">
        <w:rPr>
          <w:rFonts w:ascii="Verdana" w:hAnsi="Verdana"/>
          <w:sz w:val="18"/>
          <w:szCs w:val="18"/>
        </w:rPr>
        <w:t>« Elle vise à offrir un taux de prise en charge des soins satisfaisant pour toutes et tous, sans condition de revenus. Elle assure aux professionnels et aux professionnelles de santé des revenus attractifs, sans lesquels le niveau d’excellence de recrutement et les obligations liées à ce domaine d’activité ne pourraient être maintenus. Elle est définie de manière à garantir sa soutenabilité financière et poursuit l’objectif d’un déficit nul de l’assurance maladie. Elle favorise la recherche et l’innovation et l’accès au progrès thérapeutique. Elle répond à l’exigence d’efficacité et de proximité. »</w:t>
      </w:r>
    </w:p>
    <w:p w:rsidR="00C31686" w:rsidRPr="00C31686" w:rsidRDefault="00C31686" w:rsidP="00C31686">
      <w:pPr>
        <w:spacing w:before="450" w:after="100" w:afterAutospacing="1"/>
        <w:ind w:left="79" w:right="229"/>
        <w:jc w:val="center"/>
        <w:rPr>
          <w:rFonts w:ascii="Verdana" w:hAnsi="Verdana"/>
          <w:b/>
          <w:bCs/>
        </w:rPr>
      </w:pPr>
      <w:r w:rsidRPr="00C31686">
        <w:rPr>
          <w:rFonts w:ascii="Verdana" w:hAnsi="Verdana"/>
          <w:b/>
          <w:bCs/>
        </w:rPr>
        <w:t xml:space="preserve">EXPOSÉ SOMMAIRE </w:t>
      </w:r>
    </w:p>
    <w:p w:rsidR="00C31686" w:rsidRPr="00C31686" w:rsidRDefault="00C31686" w:rsidP="00C31686">
      <w:pPr>
        <w:spacing w:before="100" w:beforeAutospacing="1" w:after="100" w:afterAutospacing="1"/>
        <w:ind w:left="79" w:right="229"/>
        <w:jc w:val="both"/>
        <w:rPr>
          <w:rFonts w:ascii="Verdana" w:hAnsi="Verdana"/>
          <w:sz w:val="20"/>
          <w:szCs w:val="20"/>
        </w:rPr>
      </w:pPr>
      <w:r w:rsidRPr="00C31686">
        <w:rPr>
          <w:rFonts w:ascii="Verdana" w:hAnsi="Verdana"/>
          <w:sz w:val="20"/>
          <w:szCs w:val="20"/>
        </w:rPr>
        <w:t>Cet amendement vise à définir plus clairement les objectifs de la politique de santé et plus particulièrement ceux passés sous silence par le présent projet de loi.</w:t>
      </w:r>
    </w:p>
    <w:p w:rsidR="00C31686" w:rsidRPr="009C1B6B" w:rsidRDefault="00C31686" w:rsidP="009C1B6B">
      <w:pPr>
        <w:pStyle w:val="Paragraphedeliste"/>
        <w:numPr>
          <w:ilvl w:val="0"/>
          <w:numId w:val="1"/>
        </w:numPr>
        <w:spacing w:before="150" w:after="100" w:afterAutospacing="1"/>
        <w:ind w:right="229"/>
        <w:rPr>
          <w:rFonts w:ascii="Verdana" w:hAnsi="Verdana"/>
          <w:b/>
          <w:bCs/>
          <w:i/>
          <w:iCs/>
          <w:sz w:val="36"/>
          <w:szCs w:val="36"/>
        </w:rPr>
      </w:pPr>
      <w:r w:rsidRPr="009C1B6B">
        <w:rPr>
          <w:rFonts w:ascii="Verdana" w:hAnsi="Verdana"/>
          <w:b/>
          <w:bCs/>
          <w:i/>
          <w:iCs/>
          <w:sz w:val="36"/>
          <w:szCs w:val="36"/>
        </w:rPr>
        <w:t>AMENDEMENT N°</w:t>
      </w:r>
      <w:r w:rsidRPr="009C1B6B">
        <w:rPr>
          <w:rFonts w:ascii="Verdana" w:hAnsi="Verdana"/>
          <w:b/>
          <w:bCs/>
          <w:i/>
          <w:iCs/>
          <w:sz w:val="30"/>
        </w:rPr>
        <w:t>467</w:t>
      </w:r>
      <w:r w:rsidRPr="009C1B6B">
        <w:rPr>
          <w:rFonts w:ascii="Verdana" w:hAnsi="Verdana"/>
          <w:b/>
          <w:bCs/>
          <w:i/>
          <w:iCs/>
          <w:sz w:val="36"/>
          <w:szCs w:val="36"/>
        </w:rPr>
        <w:t xml:space="preserve"> </w:t>
      </w:r>
      <w:r w:rsidRPr="009C1B6B">
        <w:rPr>
          <w:rFonts w:ascii="Verdana" w:hAnsi="Verdana"/>
          <w:i/>
          <w:iCs/>
        </w:rPr>
        <w:t>présenté par</w:t>
      </w:r>
    </w:p>
    <w:tbl>
      <w:tblPr>
        <w:tblW w:w="4213" w:type="pct"/>
        <w:jc w:val="center"/>
        <w:tblInd w:w="75"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8945"/>
      </w:tblGrid>
      <w:tr w:rsidR="00C31686" w:rsidRPr="00C31686" w:rsidTr="0057073D">
        <w:trPr>
          <w:trHeight w:val="708"/>
          <w:jc w:val="center"/>
        </w:trPr>
        <w:tc>
          <w:tcPr>
            <w:tcW w:w="0" w:type="auto"/>
            <w:tcBorders>
              <w:top w:val="single" w:sz="2" w:space="0" w:color="auto"/>
              <w:left w:val="single" w:sz="2" w:space="0" w:color="auto"/>
              <w:bottom w:val="single" w:sz="2" w:space="0" w:color="auto"/>
              <w:right w:val="single" w:sz="2" w:space="0" w:color="auto"/>
            </w:tcBorders>
            <w:tcMar>
              <w:top w:w="75" w:type="dxa"/>
              <w:left w:w="75" w:type="dxa"/>
              <w:bottom w:w="75" w:type="dxa"/>
              <w:right w:w="75" w:type="dxa"/>
            </w:tcMar>
            <w:vAlign w:val="center"/>
            <w:hideMark/>
          </w:tcPr>
          <w:p w:rsidR="00C31686" w:rsidRPr="00C31686" w:rsidRDefault="00C31686" w:rsidP="00C31686">
            <w:pPr>
              <w:jc w:val="center"/>
              <w:rPr>
                <w:rFonts w:ascii="Verdana" w:hAnsi="Verdana"/>
                <w:i/>
                <w:iCs/>
                <w:sz w:val="15"/>
                <w:szCs w:val="15"/>
              </w:rPr>
            </w:pPr>
            <w:r w:rsidRPr="00C31686">
              <w:rPr>
                <w:rFonts w:ascii="Verdana" w:hAnsi="Verdana"/>
                <w:i/>
                <w:iCs/>
                <w:sz w:val="15"/>
                <w:szCs w:val="15"/>
              </w:rPr>
              <w:t>M. </w:t>
            </w:r>
            <w:proofErr w:type="spellStart"/>
            <w:r w:rsidRPr="00C31686">
              <w:rPr>
                <w:rFonts w:ascii="Verdana" w:hAnsi="Verdana"/>
                <w:i/>
                <w:iCs/>
                <w:sz w:val="15"/>
                <w:szCs w:val="15"/>
              </w:rPr>
              <w:t>Roumégas</w:t>
            </w:r>
            <w:proofErr w:type="spellEnd"/>
            <w:r w:rsidRPr="00C31686">
              <w:rPr>
                <w:rFonts w:ascii="Verdana" w:hAnsi="Verdana"/>
                <w:i/>
                <w:iCs/>
                <w:sz w:val="15"/>
                <w:szCs w:val="15"/>
              </w:rPr>
              <w:t>, Mme </w:t>
            </w:r>
            <w:proofErr w:type="spellStart"/>
            <w:r w:rsidRPr="00C31686">
              <w:rPr>
                <w:rFonts w:ascii="Verdana" w:hAnsi="Verdana"/>
                <w:i/>
                <w:iCs/>
                <w:sz w:val="15"/>
                <w:szCs w:val="15"/>
              </w:rPr>
              <w:t>Massonneau</w:t>
            </w:r>
            <w:proofErr w:type="spellEnd"/>
            <w:r w:rsidRPr="00C31686">
              <w:rPr>
                <w:rFonts w:ascii="Verdana" w:hAnsi="Verdana"/>
                <w:i/>
                <w:iCs/>
                <w:sz w:val="15"/>
                <w:szCs w:val="15"/>
              </w:rPr>
              <w:t>, Mme Abeille, M. Alauzet, Mme Allain, Mme </w:t>
            </w:r>
            <w:proofErr w:type="spellStart"/>
            <w:r w:rsidRPr="00C31686">
              <w:rPr>
                <w:rFonts w:ascii="Verdana" w:hAnsi="Verdana"/>
                <w:i/>
                <w:iCs/>
                <w:sz w:val="15"/>
                <w:szCs w:val="15"/>
              </w:rPr>
              <w:t>Attard</w:t>
            </w:r>
            <w:proofErr w:type="spellEnd"/>
            <w:r w:rsidRPr="00C31686">
              <w:rPr>
                <w:rFonts w:ascii="Verdana" w:hAnsi="Verdana"/>
                <w:i/>
                <w:iCs/>
                <w:sz w:val="15"/>
                <w:szCs w:val="15"/>
              </w:rPr>
              <w:t>, Mme </w:t>
            </w:r>
            <w:proofErr w:type="spellStart"/>
            <w:r w:rsidRPr="00C31686">
              <w:rPr>
                <w:rFonts w:ascii="Verdana" w:hAnsi="Verdana"/>
                <w:i/>
                <w:iCs/>
                <w:sz w:val="15"/>
                <w:szCs w:val="15"/>
              </w:rPr>
              <w:t>Auroi</w:t>
            </w:r>
            <w:proofErr w:type="spellEnd"/>
            <w:r w:rsidRPr="00C31686">
              <w:rPr>
                <w:rFonts w:ascii="Verdana" w:hAnsi="Verdana"/>
                <w:i/>
                <w:iCs/>
                <w:sz w:val="15"/>
                <w:szCs w:val="15"/>
              </w:rPr>
              <w:t>, M. </w:t>
            </w:r>
            <w:proofErr w:type="spellStart"/>
            <w:r w:rsidRPr="00C31686">
              <w:rPr>
                <w:rFonts w:ascii="Verdana" w:hAnsi="Verdana"/>
                <w:i/>
                <w:iCs/>
                <w:sz w:val="15"/>
                <w:szCs w:val="15"/>
              </w:rPr>
              <w:t>Baupin</w:t>
            </w:r>
            <w:proofErr w:type="spellEnd"/>
            <w:r w:rsidRPr="00C31686">
              <w:rPr>
                <w:rFonts w:ascii="Verdana" w:hAnsi="Verdana"/>
                <w:i/>
                <w:iCs/>
                <w:sz w:val="15"/>
                <w:szCs w:val="15"/>
              </w:rPr>
              <w:t>, Mme Bonneton, M. </w:t>
            </w:r>
            <w:proofErr w:type="spellStart"/>
            <w:r w:rsidRPr="00C31686">
              <w:rPr>
                <w:rFonts w:ascii="Verdana" w:hAnsi="Verdana"/>
                <w:i/>
                <w:iCs/>
                <w:sz w:val="15"/>
                <w:szCs w:val="15"/>
              </w:rPr>
              <w:t>Cavard</w:t>
            </w:r>
            <w:proofErr w:type="spellEnd"/>
            <w:r w:rsidRPr="00C31686">
              <w:rPr>
                <w:rFonts w:ascii="Verdana" w:hAnsi="Verdana"/>
                <w:i/>
                <w:iCs/>
                <w:sz w:val="15"/>
                <w:szCs w:val="15"/>
              </w:rPr>
              <w:t>, M. </w:t>
            </w:r>
            <w:proofErr w:type="spellStart"/>
            <w:r w:rsidRPr="00C31686">
              <w:rPr>
                <w:rFonts w:ascii="Verdana" w:hAnsi="Verdana"/>
                <w:i/>
                <w:iCs/>
                <w:sz w:val="15"/>
                <w:szCs w:val="15"/>
              </w:rPr>
              <w:t>Coronado</w:t>
            </w:r>
            <w:proofErr w:type="spellEnd"/>
            <w:r w:rsidRPr="00C31686">
              <w:rPr>
                <w:rFonts w:ascii="Verdana" w:hAnsi="Verdana"/>
                <w:i/>
                <w:iCs/>
                <w:sz w:val="15"/>
                <w:szCs w:val="15"/>
              </w:rPr>
              <w:t xml:space="preserve">, M. de </w:t>
            </w:r>
            <w:proofErr w:type="spellStart"/>
            <w:r w:rsidRPr="00C31686">
              <w:rPr>
                <w:rFonts w:ascii="Verdana" w:hAnsi="Verdana"/>
                <w:i/>
                <w:iCs/>
                <w:sz w:val="15"/>
                <w:szCs w:val="15"/>
              </w:rPr>
              <w:t>Rugy</w:t>
            </w:r>
            <w:proofErr w:type="spellEnd"/>
            <w:r w:rsidRPr="00C31686">
              <w:rPr>
                <w:rFonts w:ascii="Verdana" w:hAnsi="Verdana"/>
                <w:i/>
                <w:iCs/>
                <w:sz w:val="15"/>
                <w:szCs w:val="15"/>
              </w:rPr>
              <w:t>, Mme </w:t>
            </w:r>
            <w:proofErr w:type="spellStart"/>
            <w:r w:rsidRPr="00C31686">
              <w:rPr>
                <w:rFonts w:ascii="Verdana" w:hAnsi="Verdana"/>
                <w:i/>
                <w:iCs/>
                <w:sz w:val="15"/>
                <w:szCs w:val="15"/>
              </w:rPr>
              <w:t>Duflot</w:t>
            </w:r>
            <w:proofErr w:type="spellEnd"/>
            <w:r w:rsidRPr="00C31686">
              <w:rPr>
                <w:rFonts w:ascii="Verdana" w:hAnsi="Verdana"/>
                <w:i/>
                <w:iCs/>
                <w:sz w:val="15"/>
                <w:szCs w:val="15"/>
              </w:rPr>
              <w:t>, M. François-Michel Lambert, M. </w:t>
            </w:r>
            <w:proofErr w:type="spellStart"/>
            <w:r w:rsidRPr="00C31686">
              <w:rPr>
                <w:rFonts w:ascii="Verdana" w:hAnsi="Verdana"/>
                <w:i/>
                <w:iCs/>
                <w:sz w:val="15"/>
                <w:szCs w:val="15"/>
              </w:rPr>
              <w:t>Mamère</w:t>
            </w:r>
            <w:proofErr w:type="spellEnd"/>
            <w:r w:rsidRPr="00C31686">
              <w:rPr>
                <w:rFonts w:ascii="Verdana" w:hAnsi="Verdana"/>
                <w:i/>
                <w:iCs/>
                <w:sz w:val="15"/>
                <w:szCs w:val="15"/>
              </w:rPr>
              <w:t>, M. </w:t>
            </w:r>
            <w:proofErr w:type="spellStart"/>
            <w:r w:rsidRPr="00C31686">
              <w:rPr>
                <w:rFonts w:ascii="Verdana" w:hAnsi="Verdana"/>
                <w:i/>
                <w:iCs/>
                <w:sz w:val="15"/>
                <w:szCs w:val="15"/>
              </w:rPr>
              <w:t>Molac</w:t>
            </w:r>
            <w:proofErr w:type="spellEnd"/>
            <w:r w:rsidRPr="00C31686">
              <w:rPr>
                <w:rFonts w:ascii="Verdana" w:hAnsi="Verdana"/>
                <w:i/>
                <w:iCs/>
                <w:sz w:val="15"/>
                <w:szCs w:val="15"/>
              </w:rPr>
              <w:t>, Mme </w:t>
            </w:r>
            <w:proofErr w:type="spellStart"/>
            <w:r w:rsidRPr="00C31686">
              <w:rPr>
                <w:rFonts w:ascii="Verdana" w:hAnsi="Verdana"/>
                <w:i/>
                <w:iCs/>
                <w:sz w:val="15"/>
                <w:szCs w:val="15"/>
              </w:rPr>
              <w:t>Pompili</w:t>
            </w:r>
            <w:proofErr w:type="spellEnd"/>
            <w:r w:rsidRPr="00C31686">
              <w:rPr>
                <w:rFonts w:ascii="Verdana" w:hAnsi="Verdana"/>
                <w:i/>
                <w:iCs/>
                <w:sz w:val="15"/>
                <w:szCs w:val="15"/>
              </w:rPr>
              <w:t xml:space="preserve"> et Mme Sas</w:t>
            </w:r>
          </w:p>
        </w:tc>
      </w:tr>
    </w:tbl>
    <w:p w:rsidR="00C31686" w:rsidRPr="00C31686" w:rsidRDefault="00C31686" w:rsidP="00C31686">
      <w:pPr>
        <w:spacing w:before="100" w:beforeAutospacing="1" w:after="100" w:afterAutospacing="1"/>
        <w:ind w:left="79" w:right="229"/>
        <w:jc w:val="center"/>
        <w:rPr>
          <w:rFonts w:ascii="Verdana" w:hAnsi="Verdana"/>
          <w:b/>
          <w:bCs/>
          <w:i/>
          <w:iCs/>
        </w:rPr>
      </w:pPr>
      <w:r w:rsidRPr="00C31686">
        <w:rPr>
          <w:rFonts w:ascii="Verdana" w:hAnsi="Verdana"/>
          <w:b/>
          <w:bCs/>
          <w:i/>
          <w:iCs/>
        </w:rPr>
        <w:t>ARTICLE PREMIER</w:t>
      </w:r>
    </w:p>
    <w:p w:rsidR="00C31686" w:rsidRPr="00B361E8" w:rsidRDefault="00C31686" w:rsidP="00B361E8">
      <w:pPr>
        <w:rPr>
          <w:rFonts w:ascii="Verdana" w:hAnsi="Verdana"/>
          <w:sz w:val="18"/>
          <w:szCs w:val="18"/>
        </w:rPr>
      </w:pPr>
      <w:r w:rsidRPr="00B361E8">
        <w:rPr>
          <w:rFonts w:ascii="Verdana" w:hAnsi="Verdana"/>
          <w:sz w:val="18"/>
          <w:szCs w:val="18"/>
        </w:rPr>
        <w:t>À la seconde phrase de l’alinéa 8, substituer au mot :</w:t>
      </w:r>
    </w:p>
    <w:p w:rsidR="00C31686" w:rsidRPr="00B361E8" w:rsidRDefault="00C31686" w:rsidP="00B361E8">
      <w:pPr>
        <w:rPr>
          <w:rFonts w:ascii="Verdana" w:hAnsi="Verdana"/>
          <w:sz w:val="18"/>
          <w:szCs w:val="18"/>
        </w:rPr>
      </w:pPr>
      <w:r w:rsidRPr="00B361E8">
        <w:rPr>
          <w:rFonts w:ascii="Verdana" w:hAnsi="Verdana"/>
          <w:sz w:val="18"/>
          <w:szCs w:val="18"/>
        </w:rPr>
        <w:t>« </w:t>
      </w:r>
      <w:proofErr w:type="gramStart"/>
      <w:r w:rsidRPr="00B361E8">
        <w:rPr>
          <w:rFonts w:ascii="Verdana" w:hAnsi="Verdana"/>
          <w:sz w:val="18"/>
          <w:szCs w:val="18"/>
        </w:rPr>
        <w:t>qui</w:t>
      </w:r>
      <w:proofErr w:type="gramEnd"/>
      <w:r w:rsidRPr="00B361E8">
        <w:rPr>
          <w:rFonts w:ascii="Verdana" w:hAnsi="Verdana"/>
          <w:sz w:val="18"/>
          <w:szCs w:val="18"/>
        </w:rPr>
        <w:t> »</w:t>
      </w:r>
    </w:p>
    <w:p w:rsidR="00C31686" w:rsidRPr="00B361E8" w:rsidRDefault="00C31686" w:rsidP="00B361E8">
      <w:pPr>
        <w:rPr>
          <w:rFonts w:ascii="Verdana" w:hAnsi="Verdana"/>
          <w:sz w:val="18"/>
          <w:szCs w:val="18"/>
        </w:rPr>
      </w:pPr>
      <w:proofErr w:type="gramStart"/>
      <w:r w:rsidRPr="00B361E8">
        <w:rPr>
          <w:rFonts w:ascii="Verdana" w:hAnsi="Verdana"/>
          <w:sz w:val="18"/>
          <w:szCs w:val="18"/>
        </w:rPr>
        <w:t>les</w:t>
      </w:r>
      <w:proofErr w:type="gramEnd"/>
      <w:r w:rsidRPr="00B361E8">
        <w:rPr>
          <w:rFonts w:ascii="Verdana" w:hAnsi="Verdana"/>
          <w:sz w:val="18"/>
          <w:szCs w:val="18"/>
        </w:rPr>
        <w:t xml:space="preserve"> mots :</w:t>
      </w:r>
    </w:p>
    <w:p w:rsidR="00C31686" w:rsidRPr="00B361E8" w:rsidRDefault="00C31686" w:rsidP="00B361E8">
      <w:pPr>
        <w:rPr>
          <w:rFonts w:ascii="Verdana" w:hAnsi="Verdana"/>
          <w:sz w:val="18"/>
          <w:szCs w:val="18"/>
        </w:rPr>
      </w:pPr>
      <w:proofErr w:type="gramStart"/>
      <w:r w:rsidRPr="00B361E8">
        <w:rPr>
          <w:rFonts w:ascii="Verdana" w:hAnsi="Verdana"/>
          <w:sz w:val="18"/>
          <w:szCs w:val="18"/>
        </w:rPr>
        <w:t>« ,</w:t>
      </w:r>
      <w:proofErr w:type="gramEnd"/>
      <w:r w:rsidRPr="00B361E8">
        <w:rPr>
          <w:rFonts w:ascii="Verdana" w:hAnsi="Verdana"/>
          <w:sz w:val="18"/>
          <w:szCs w:val="18"/>
        </w:rPr>
        <w:t xml:space="preserve"> environnement, conditions de vie, risques chimiques dont les modes de combinaison et d’action dans le temps ».</w:t>
      </w:r>
    </w:p>
    <w:p w:rsidR="00C31686" w:rsidRPr="00C31686" w:rsidRDefault="00C31686" w:rsidP="00C31686">
      <w:pPr>
        <w:spacing w:before="450" w:after="100" w:afterAutospacing="1"/>
        <w:ind w:left="79" w:right="229"/>
        <w:jc w:val="center"/>
        <w:rPr>
          <w:rFonts w:ascii="Verdana" w:hAnsi="Verdana"/>
          <w:b/>
          <w:bCs/>
        </w:rPr>
      </w:pPr>
      <w:r w:rsidRPr="00C31686">
        <w:rPr>
          <w:rFonts w:ascii="Verdana" w:hAnsi="Verdana"/>
          <w:b/>
          <w:bCs/>
        </w:rPr>
        <w:t xml:space="preserve">EXPOSÉ SOMMAIRE </w:t>
      </w:r>
    </w:p>
    <w:p w:rsidR="00C31686" w:rsidRPr="00C31686" w:rsidRDefault="00C31686" w:rsidP="00C31686">
      <w:pPr>
        <w:spacing w:before="100" w:beforeAutospacing="1" w:after="100" w:afterAutospacing="1"/>
        <w:ind w:left="79" w:right="229"/>
        <w:jc w:val="both"/>
        <w:rPr>
          <w:rFonts w:ascii="Verdana" w:hAnsi="Verdana"/>
          <w:sz w:val="20"/>
          <w:szCs w:val="20"/>
        </w:rPr>
      </w:pPr>
      <w:r w:rsidRPr="00C31686">
        <w:rPr>
          <w:rFonts w:ascii="Verdana" w:hAnsi="Verdana"/>
          <w:sz w:val="20"/>
          <w:szCs w:val="20"/>
        </w:rPr>
        <w:t>Le présent amendement complète l’article premier du projet de loi relatif à la santé en précisant que la surveillance et l’observation de l’état de santé de la population et l’identification de ses principaux déterminants promotion de la santé visée au 12° de l’article L. 1411</w:t>
      </w:r>
      <w:r w:rsidRPr="00C31686">
        <w:rPr>
          <w:rFonts w:ascii="Verdana" w:hAnsi="Verdana"/>
          <w:sz w:val="20"/>
          <w:szCs w:val="20"/>
        </w:rPr>
        <w:noBreakHyphen/>
        <w:t>1 du code de la santé publique, dans tous les milieux de vie et la réduction des risques pour la santé liés à des facteurs d’environnement et des conditions de vie susceptibles de l’altérer, s’appuie sur le concept d’</w:t>
      </w:r>
      <w:proofErr w:type="spellStart"/>
      <w:r w:rsidRPr="00C31686">
        <w:rPr>
          <w:rFonts w:ascii="Verdana" w:hAnsi="Verdana"/>
          <w:sz w:val="20"/>
          <w:szCs w:val="20"/>
        </w:rPr>
        <w:t>exposome</w:t>
      </w:r>
      <w:proofErr w:type="spellEnd"/>
      <w:r w:rsidRPr="00C31686">
        <w:rPr>
          <w:rFonts w:ascii="Verdana" w:hAnsi="Verdana"/>
          <w:sz w:val="20"/>
          <w:szCs w:val="20"/>
        </w:rPr>
        <w:t xml:space="preserve"> dans l’analyse des risques pour la santé de la population. Les relations entre la santé et l’environnement doivent s’inscrire dans une approche transversale multidimensionnelle, symbolisée par le nouveau concept d’</w:t>
      </w:r>
      <w:proofErr w:type="spellStart"/>
      <w:r w:rsidRPr="00C31686">
        <w:rPr>
          <w:rFonts w:ascii="Verdana" w:hAnsi="Verdana"/>
          <w:sz w:val="20"/>
          <w:szCs w:val="20"/>
        </w:rPr>
        <w:t>exposome</w:t>
      </w:r>
      <w:proofErr w:type="spellEnd"/>
      <w:r w:rsidRPr="00C31686">
        <w:rPr>
          <w:rFonts w:ascii="Verdana" w:hAnsi="Verdana"/>
          <w:sz w:val="20"/>
          <w:szCs w:val="20"/>
        </w:rPr>
        <w:t>. Ce concept d’</w:t>
      </w:r>
      <w:proofErr w:type="spellStart"/>
      <w:r w:rsidRPr="00C31686">
        <w:rPr>
          <w:rFonts w:ascii="Verdana" w:hAnsi="Verdana"/>
          <w:sz w:val="20"/>
          <w:szCs w:val="20"/>
        </w:rPr>
        <w:t>exposome</w:t>
      </w:r>
      <w:proofErr w:type="spellEnd"/>
      <w:r w:rsidRPr="00C31686">
        <w:rPr>
          <w:rFonts w:ascii="Verdana" w:hAnsi="Verdana"/>
          <w:sz w:val="20"/>
          <w:szCs w:val="20"/>
        </w:rPr>
        <w:t xml:space="preserve"> représente l’ensemble vie entière des expositions physiques extérieures, le contexte psycho-social et les régulations du milieu intérieur, c’est-à-dire l’ensemble des facteurs non génétiques qui peuvent influencer la santé humaine </w:t>
      </w:r>
      <w:r w:rsidRPr="00C31686">
        <w:rPr>
          <w:rFonts w:ascii="Verdana" w:hAnsi="Verdana"/>
          <w:sz w:val="20"/>
          <w:szCs w:val="20"/>
        </w:rPr>
        <w:lastRenderedPageBreak/>
        <w:t xml:space="preserve">(expositions environnementales, conditions de vie, facteurs liés aux comportements notamment). Il a été introduit dans le PNSE3 qui vient d’être publié, et dont certaines des actions vont permettre d’y répondre. Lors de la troisième conférence environnementale qui s’est </w:t>
      </w:r>
      <w:proofErr w:type="gramStart"/>
      <w:r w:rsidRPr="00C31686">
        <w:rPr>
          <w:rFonts w:ascii="Verdana" w:hAnsi="Verdana"/>
          <w:sz w:val="20"/>
          <w:szCs w:val="20"/>
        </w:rPr>
        <w:t>tenue</w:t>
      </w:r>
      <w:proofErr w:type="gramEnd"/>
      <w:r w:rsidRPr="00C31686">
        <w:rPr>
          <w:rFonts w:ascii="Verdana" w:hAnsi="Verdana"/>
          <w:sz w:val="20"/>
          <w:szCs w:val="20"/>
        </w:rPr>
        <w:t xml:space="preserve"> les 27 et 28 novembre 2014, la portée de ce concept a été mise en exergue et le souhait de l’introduire dans le code de la santé publique par une disposition législative a émergé.</w:t>
      </w:r>
    </w:p>
    <w:p w:rsidR="00C31686" w:rsidRPr="009C1B6B" w:rsidRDefault="00C31686" w:rsidP="009C1B6B">
      <w:pPr>
        <w:pStyle w:val="Paragraphedeliste"/>
        <w:numPr>
          <w:ilvl w:val="0"/>
          <w:numId w:val="1"/>
        </w:numPr>
        <w:spacing w:before="150" w:after="100" w:afterAutospacing="1"/>
        <w:ind w:right="229"/>
        <w:rPr>
          <w:rFonts w:ascii="Verdana" w:hAnsi="Verdana"/>
          <w:b/>
          <w:bCs/>
          <w:i/>
          <w:iCs/>
          <w:sz w:val="36"/>
          <w:szCs w:val="36"/>
        </w:rPr>
      </w:pPr>
      <w:r w:rsidRPr="009C1B6B">
        <w:rPr>
          <w:rFonts w:ascii="Verdana" w:hAnsi="Verdana"/>
          <w:b/>
          <w:bCs/>
          <w:i/>
          <w:iCs/>
          <w:sz w:val="36"/>
          <w:szCs w:val="36"/>
        </w:rPr>
        <w:t>AMENDEMENT N°</w:t>
      </w:r>
      <w:r w:rsidRPr="009C1B6B">
        <w:rPr>
          <w:rFonts w:ascii="Verdana" w:hAnsi="Verdana"/>
          <w:b/>
          <w:bCs/>
          <w:i/>
          <w:iCs/>
          <w:sz w:val="30"/>
        </w:rPr>
        <w:t>517</w:t>
      </w:r>
      <w:r w:rsidRPr="009C1B6B">
        <w:rPr>
          <w:rFonts w:ascii="Verdana" w:hAnsi="Verdana"/>
          <w:b/>
          <w:bCs/>
          <w:i/>
          <w:iCs/>
          <w:sz w:val="36"/>
          <w:szCs w:val="36"/>
        </w:rPr>
        <w:t xml:space="preserve"> </w:t>
      </w:r>
      <w:r w:rsidRPr="009C1B6B">
        <w:rPr>
          <w:rFonts w:ascii="Verdana" w:hAnsi="Verdana"/>
          <w:i/>
          <w:iCs/>
        </w:rPr>
        <w:t>présenté par</w:t>
      </w:r>
    </w:p>
    <w:tbl>
      <w:tblPr>
        <w:tblW w:w="4610" w:type="pct"/>
        <w:jc w:val="center"/>
        <w:tblInd w:w="75"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9788"/>
      </w:tblGrid>
      <w:tr w:rsidR="00C31686" w:rsidRPr="00C31686" w:rsidTr="0057073D">
        <w:trPr>
          <w:trHeight w:val="1538"/>
          <w:jc w:val="center"/>
        </w:trPr>
        <w:tc>
          <w:tcPr>
            <w:tcW w:w="0" w:type="auto"/>
            <w:tcBorders>
              <w:top w:val="single" w:sz="2" w:space="0" w:color="auto"/>
              <w:left w:val="single" w:sz="2" w:space="0" w:color="auto"/>
              <w:bottom w:val="single" w:sz="2" w:space="0" w:color="auto"/>
              <w:right w:val="single" w:sz="2" w:space="0" w:color="auto"/>
            </w:tcBorders>
            <w:tcMar>
              <w:top w:w="75" w:type="dxa"/>
              <w:left w:w="75" w:type="dxa"/>
              <w:bottom w:w="75" w:type="dxa"/>
              <w:right w:w="75" w:type="dxa"/>
            </w:tcMar>
            <w:vAlign w:val="center"/>
            <w:hideMark/>
          </w:tcPr>
          <w:p w:rsidR="00C31686" w:rsidRPr="00C31686" w:rsidRDefault="00C31686" w:rsidP="00C31686">
            <w:pPr>
              <w:jc w:val="center"/>
              <w:rPr>
                <w:rFonts w:ascii="Verdana" w:hAnsi="Verdana"/>
                <w:i/>
                <w:iCs/>
                <w:sz w:val="15"/>
                <w:szCs w:val="15"/>
              </w:rPr>
            </w:pPr>
            <w:r w:rsidRPr="00C31686">
              <w:rPr>
                <w:rFonts w:ascii="Verdana" w:hAnsi="Verdana"/>
                <w:i/>
                <w:iCs/>
                <w:sz w:val="15"/>
                <w:szCs w:val="15"/>
              </w:rPr>
              <w:t xml:space="preserve">Mme Le </w:t>
            </w:r>
            <w:proofErr w:type="spellStart"/>
            <w:r w:rsidRPr="00C31686">
              <w:rPr>
                <w:rFonts w:ascii="Verdana" w:hAnsi="Verdana"/>
                <w:i/>
                <w:iCs/>
                <w:sz w:val="15"/>
                <w:szCs w:val="15"/>
              </w:rPr>
              <w:t>Callennec</w:t>
            </w:r>
            <w:proofErr w:type="spellEnd"/>
            <w:r w:rsidRPr="00C31686">
              <w:rPr>
                <w:rFonts w:ascii="Verdana" w:hAnsi="Verdana"/>
                <w:i/>
                <w:iCs/>
                <w:sz w:val="15"/>
                <w:szCs w:val="15"/>
              </w:rPr>
              <w:t>, M. </w:t>
            </w:r>
            <w:proofErr w:type="spellStart"/>
            <w:r w:rsidRPr="00C31686">
              <w:rPr>
                <w:rFonts w:ascii="Verdana" w:hAnsi="Verdana"/>
                <w:i/>
                <w:iCs/>
                <w:sz w:val="15"/>
                <w:szCs w:val="15"/>
              </w:rPr>
              <w:t>Salen</w:t>
            </w:r>
            <w:proofErr w:type="spellEnd"/>
            <w:r w:rsidRPr="00C31686">
              <w:rPr>
                <w:rFonts w:ascii="Verdana" w:hAnsi="Verdana"/>
                <w:i/>
                <w:iCs/>
                <w:sz w:val="15"/>
                <w:szCs w:val="15"/>
              </w:rPr>
              <w:t>, M. </w:t>
            </w:r>
            <w:proofErr w:type="spellStart"/>
            <w:r w:rsidRPr="00C31686">
              <w:rPr>
                <w:rFonts w:ascii="Verdana" w:hAnsi="Verdana"/>
                <w:i/>
                <w:iCs/>
                <w:sz w:val="15"/>
                <w:szCs w:val="15"/>
              </w:rPr>
              <w:t>Sermier</w:t>
            </w:r>
            <w:proofErr w:type="spellEnd"/>
            <w:r w:rsidRPr="00C31686">
              <w:rPr>
                <w:rFonts w:ascii="Verdana" w:hAnsi="Verdana"/>
                <w:i/>
                <w:iCs/>
                <w:sz w:val="15"/>
                <w:szCs w:val="15"/>
              </w:rPr>
              <w:t>, M. Straumann, M. </w:t>
            </w:r>
            <w:proofErr w:type="spellStart"/>
            <w:r w:rsidRPr="00C31686">
              <w:rPr>
                <w:rFonts w:ascii="Verdana" w:hAnsi="Verdana"/>
                <w:i/>
                <w:iCs/>
                <w:sz w:val="15"/>
                <w:szCs w:val="15"/>
              </w:rPr>
              <w:t>Morel-A-L'Huissier</w:t>
            </w:r>
            <w:proofErr w:type="spellEnd"/>
            <w:r w:rsidRPr="00C31686">
              <w:rPr>
                <w:rFonts w:ascii="Verdana" w:hAnsi="Verdana"/>
                <w:i/>
                <w:iCs/>
                <w:sz w:val="15"/>
                <w:szCs w:val="15"/>
              </w:rPr>
              <w:t>, M. </w:t>
            </w:r>
            <w:proofErr w:type="spellStart"/>
            <w:r w:rsidRPr="00C31686">
              <w:rPr>
                <w:rFonts w:ascii="Verdana" w:hAnsi="Verdana"/>
                <w:i/>
                <w:iCs/>
                <w:sz w:val="15"/>
                <w:szCs w:val="15"/>
              </w:rPr>
              <w:t>Abad</w:t>
            </w:r>
            <w:proofErr w:type="spellEnd"/>
            <w:r w:rsidRPr="00C31686">
              <w:rPr>
                <w:rFonts w:ascii="Verdana" w:hAnsi="Verdana"/>
                <w:i/>
                <w:iCs/>
                <w:sz w:val="15"/>
                <w:szCs w:val="15"/>
              </w:rPr>
              <w:t>, M. </w:t>
            </w:r>
            <w:proofErr w:type="spellStart"/>
            <w:r w:rsidRPr="00C31686">
              <w:rPr>
                <w:rFonts w:ascii="Verdana" w:hAnsi="Verdana"/>
                <w:i/>
                <w:iCs/>
                <w:sz w:val="15"/>
                <w:szCs w:val="15"/>
              </w:rPr>
              <w:t>Sturni</w:t>
            </w:r>
            <w:proofErr w:type="spellEnd"/>
            <w:r w:rsidRPr="00C31686">
              <w:rPr>
                <w:rFonts w:ascii="Verdana" w:hAnsi="Verdana"/>
                <w:i/>
                <w:iCs/>
                <w:sz w:val="15"/>
                <w:szCs w:val="15"/>
              </w:rPr>
              <w:t xml:space="preserve">, M. de </w:t>
            </w:r>
            <w:proofErr w:type="spellStart"/>
            <w:r w:rsidRPr="00C31686">
              <w:rPr>
                <w:rFonts w:ascii="Verdana" w:hAnsi="Verdana"/>
                <w:i/>
                <w:iCs/>
                <w:sz w:val="15"/>
                <w:szCs w:val="15"/>
              </w:rPr>
              <w:t>Mazières</w:t>
            </w:r>
            <w:proofErr w:type="spellEnd"/>
            <w:r w:rsidRPr="00C31686">
              <w:rPr>
                <w:rFonts w:ascii="Verdana" w:hAnsi="Verdana"/>
                <w:i/>
                <w:iCs/>
                <w:sz w:val="15"/>
                <w:szCs w:val="15"/>
              </w:rPr>
              <w:t>, M. Le Fur, M. </w:t>
            </w:r>
            <w:proofErr w:type="spellStart"/>
            <w:r w:rsidRPr="00C31686">
              <w:rPr>
                <w:rFonts w:ascii="Verdana" w:hAnsi="Verdana"/>
                <w:i/>
                <w:iCs/>
                <w:sz w:val="15"/>
                <w:szCs w:val="15"/>
              </w:rPr>
              <w:t>Fenech</w:t>
            </w:r>
            <w:proofErr w:type="spellEnd"/>
            <w:r w:rsidRPr="00C31686">
              <w:rPr>
                <w:rFonts w:ascii="Verdana" w:hAnsi="Verdana"/>
                <w:i/>
                <w:iCs/>
                <w:sz w:val="15"/>
                <w:szCs w:val="15"/>
              </w:rPr>
              <w:t>, M. Mariani, M. </w:t>
            </w:r>
            <w:proofErr w:type="spellStart"/>
            <w:r w:rsidRPr="00C31686">
              <w:rPr>
                <w:rFonts w:ascii="Verdana" w:hAnsi="Verdana"/>
                <w:i/>
                <w:iCs/>
                <w:sz w:val="15"/>
                <w:szCs w:val="15"/>
              </w:rPr>
              <w:t>Jacquat</w:t>
            </w:r>
            <w:proofErr w:type="spellEnd"/>
            <w:r w:rsidRPr="00C31686">
              <w:rPr>
                <w:rFonts w:ascii="Verdana" w:hAnsi="Verdana"/>
                <w:i/>
                <w:iCs/>
                <w:sz w:val="15"/>
                <w:szCs w:val="15"/>
              </w:rPr>
              <w:t>, M. </w:t>
            </w:r>
            <w:proofErr w:type="spellStart"/>
            <w:r w:rsidRPr="00C31686">
              <w:rPr>
                <w:rFonts w:ascii="Verdana" w:hAnsi="Verdana"/>
                <w:i/>
                <w:iCs/>
                <w:sz w:val="15"/>
                <w:szCs w:val="15"/>
              </w:rPr>
              <w:t>Daubresse</w:t>
            </w:r>
            <w:proofErr w:type="spellEnd"/>
            <w:r w:rsidRPr="00C31686">
              <w:rPr>
                <w:rFonts w:ascii="Verdana" w:hAnsi="Verdana"/>
                <w:i/>
                <w:iCs/>
                <w:sz w:val="15"/>
                <w:szCs w:val="15"/>
              </w:rPr>
              <w:t>, M. Guillet, M. Foulon, M. </w:t>
            </w:r>
            <w:proofErr w:type="spellStart"/>
            <w:r w:rsidRPr="00C31686">
              <w:rPr>
                <w:rFonts w:ascii="Verdana" w:hAnsi="Verdana"/>
                <w:i/>
                <w:iCs/>
                <w:sz w:val="15"/>
                <w:szCs w:val="15"/>
              </w:rPr>
              <w:t>Cinieri</w:t>
            </w:r>
            <w:proofErr w:type="spellEnd"/>
            <w:r w:rsidRPr="00C31686">
              <w:rPr>
                <w:rFonts w:ascii="Verdana" w:hAnsi="Verdana"/>
                <w:i/>
                <w:iCs/>
                <w:sz w:val="15"/>
                <w:szCs w:val="15"/>
              </w:rPr>
              <w:t>, M. </w:t>
            </w:r>
            <w:proofErr w:type="spellStart"/>
            <w:r w:rsidRPr="00C31686">
              <w:rPr>
                <w:rFonts w:ascii="Verdana" w:hAnsi="Verdana"/>
                <w:i/>
                <w:iCs/>
                <w:sz w:val="15"/>
                <w:szCs w:val="15"/>
              </w:rPr>
              <w:t>Vannson</w:t>
            </w:r>
            <w:proofErr w:type="spellEnd"/>
            <w:r w:rsidRPr="00C31686">
              <w:rPr>
                <w:rFonts w:ascii="Verdana" w:hAnsi="Verdana"/>
                <w:i/>
                <w:iCs/>
                <w:sz w:val="15"/>
                <w:szCs w:val="15"/>
              </w:rPr>
              <w:t>, M. </w:t>
            </w:r>
            <w:proofErr w:type="spellStart"/>
            <w:r w:rsidRPr="00C31686">
              <w:rPr>
                <w:rFonts w:ascii="Verdana" w:hAnsi="Verdana"/>
                <w:i/>
                <w:iCs/>
                <w:sz w:val="15"/>
                <w:szCs w:val="15"/>
              </w:rPr>
              <w:t>Taugourdeau</w:t>
            </w:r>
            <w:proofErr w:type="spellEnd"/>
            <w:r w:rsidRPr="00C31686">
              <w:rPr>
                <w:rFonts w:ascii="Verdana" w:hAnsi="Verdana"/>
                <w:i/>
                <w:iCs/>
                <w:sz w:val="15"/>
                <w:szCs w:val="15"/>
              </w:rPr>
              <w:t>, M. Wauquiez, Mme </w:t>
            </w:r>
            <w:proofErr w:type="spellStart"/>
            <w:r w:rsidRPr="00C31686">
              <w:rPr>
                <w:rFonts w:ascii="Verdana" w:hAnsi="Verdana"/>
                <w:i/>
                <w:iCs/>
                <w:sz w:val="15"/>
                <w:szCs w:val="15"/>
              </w:rPr>
              <w:t>Rohfritsch</w:t>
            </w:r>
            <w:proofErr w:type="spellEnd"/>
            <w:r w:rsidRPr="00C31686">
              <w:rPr>
                <w:rFonts w:ascii="Verdana" w:hAnsi="Verdana"/>
                <w:i/>
                <w:iCs/>
                <w:sz w:val="15"/>
                <w:szCs w:val="15"/>
              </w:rPr>
              <w:t>, Mme Fort, M. </w:t>
            </w:r>
            <w:proofErr w:type="spellStart"/>
            <w:r w:rsidRPr="00C31686">
              <w:rPr>
                <w:rFonts w:ascii="Verdana" w:hAnsi="Verdana"/>
                <w:i/>
                <w:iCs/>
                <w:sz w:val="15"/>
                <w:szCs w:val="15"/>
              </w:rPr>
              <w:t>Cherpion</w:t>
            </w:r>
            <w:proofErr w:type="spellEnd"/>
            <w:r w:rsidRPr="00C31686">
              <w:rPr>
                <w:rFonts w:ascii="Verdana" w:hAnsi="Verdana"/>
                <w:i/>
                <w:iCs/>
                <w:sz w:val="15"/>
                <w:szCs w:val="15"/>
              </w:rPr>
              <w:t>, M. </w:t>
            </w:r>
            <w:proofErr w:type="spellStart"/>
            <w:r w:rsidRPr="00C31686">
              <w:rPr>
                <w:rFonts w:ascii="Verdana" w:hAnsi="Verdana"/>
                <w:i/>
                <w:iCs/>
                <w:sz w:val="15"/>
                <w:szCs w:val="15"/>
              </w:rPr>
              <w:t>Berrios</w:t>
            </w:r>
            <w:proofErr w:type="spellEnd"/>
            <w:r w:rsidRPr="00C31686">
              <w:rPr>
                <w:rFonts w:ascii="Verdana" w:hAnsi="Verdana"/>
                <w:i/>
                <w:iCs/>
                <w:sz w:val="15"/>
                <w:szCs w:val="15"/>
              </w:rPr>
              <w:t>, M. Woerth, M. </w:t>
            </w:r>
            <w:proofErr w:type="spellStart"/>
            <w:r w:rsidRPr="00C31686">
              <w:rPr>
                <w:rFonts w:ascii="Verdana" w:hAnsi="Verdana"/>
                <w:i/>
                <w:iCs/>
                <w:sz w:val="15"/>
                <w:szCs w:val="15"/>
              </w:rPr>
              <w:t>Dhuicq</w:t>
            </w:r>
            <w:proofErr w:type="spellEnd"/>
            <w:r w:rsidRPr="00C31686">
              <w:rPr>
                <w:rFonts w:ascii="Verdana" w:hAnsi="Verdana"/>
                <w:i/>
                <w:iCs/>
                <w:sz w:val="15"/>
                <w:szCs w:val="15"/>
              </w:rPr>
              <w:t>, M. Bonnot, M. </w:t>
            </w:r>
            <w:proofErr w:type="spellStart"/>
            <w:r w:rsidRPr="00C31686">
              <w:rPr>
                <w:rFonts w:ascii="Verdana" w:hAnsi="Verdana"/>
                <w:i/>
                <w:iCs/>
                <w:sz w:val="15"/>
                <w:szCs w:val="15"/>
              </w:rPr>
              <w:t>Tardy</w:t>
            </w:r>
            <w:proofErr w:type="spellEnd"/>
            <w:r w:rsidRPr="00C31686">
              <w:rPr>
                <w:rFonts w:ascii="Verdana" w:hAnsi="Verdana"/>
                <w:i/>
                <w:iCs/>
                <w:sz w:val="15"/>
                <w:szCs w:val="15"/>
              </w:rPr>
              <w:t>, Mme </w:t>
            </w:r>
            <w:proofErr w:type="spellStart"/>
            <w:r w:rsidRPr="00C31686">
              <w:rPr>
                <w:rFonts w:ascii="Verdana" w:hAnsi="Verdana"/>
                <w:i/>
                <w:iCs/>
                <w:sz w:val="15"/>
                <w:szCs w:val="15"/>
              </w:rPr>
              <w:t>Arribagé</w:t>
            </w:r>
            <w:proofErr w:type="spellEnd"/>
            <w:r w:rsidRPr="00C31686">
              <w:rPr>
                <w:rFonts w:ascii="Verdana" w:hAnsi="Verdana"/>
                <w:i/>
                <w:iCs/>
                <w:sz w:val="15"/>
                <w:szCs w:val="15"/>
              </w:rPr>
              <w:t>, Mme </w:t>
            </w:r>
            <w:proofErr w:type="spellStart"/>
            <w:r w:rsidRPr="00C31686">
              <w:rPr>
                <w:rFonts w:ascii="Verdana" w:hAnsi="Verdana"/>
                <w:i/>
                <w:iCs/>
                <w:sz w:val="15"/>
                <w:szCs w:val="15"/>
              </w:rPr>
              <w:t>Grosskost</w:t>
            </w:r>
            <w:proofErr w:type="spellEnd"/>
            <w:r w:rsidRPr="00C31686">
              <w:rPr>
                <w:rFonts w:ascii="Verdana" w:hAnsi="Verdana"/>
                <w:i/>
                <w:iCs/>
                <w:sz w:val="15"/>
                <w:szCs w:val="15"/>
              </w:rPr>
              <w:t xml:space="preserve">, Mme de La </w:t>
            </w:r>
            <w:proofErr w:type="spellStart"/>
            <w:r w:rsidRPr="00C31686">
              <w:rPr>
                <w:rFonts w:ascii="Verdana" w:hAnsi="Verdana"/>
                <w:i/>
                <w:iCs/>
                <w:sz w:val="15"/>
                <w:szCs w:val="15"/>
              </w:rPr>
              <w:t>Raudière</w:t>
            </w:r>
            <w:proofErr w:type="spellEnd"/>
            <w:r w:rsidRPr="00C31686">
              <w:rPr>
                <w:rFonts w:ascii="Verdana" w:hAnsi="Verdana"/>
                <w:i/>
                <w:iCs/>
                <w:sz w:val="15"/>
                <w:szCs w:val="15"/>
              </w:rPr>
              <w:t>, M. Le Ray, M. </w:t>
            </w:r>
            <w:proofErr w:type="spellStart"/>
            <w:r w:rsidRPr="00C31686">
              <w:rPr>
                <w:rFonts w:ascii="Verdana" w:hAnsi="Verdana"/>
                <w:i/>
                <w:iCs/>
                <w:sz w:val="15"/>
                <w:szCs w:val="15"/>
              </w:rPr>
              <w:t>Sordi</w:t>
            </w:r>
            <w:proofErr w:type="spellEnd"/>
            <w:r w:rsidRPr="00C31686">
              <w:rPr>
                <w:rFonts w:ascii="Verdana" w:hAnsi="Verdana"/>
                <w:i/>
                <w:iCs/>
                <w:sz w:val="15"/>
                <w:szCs w:val="15"/>
              </w:rPr>
              <w:t>, Mme Schmid, M. </w:t>
            </w:r>
            <w:proofErr w:type="spellStart"/>
            <w:r w:rsidRPr="00C31686">
              <w:rPr>
                <w:rFonts w:ascii="Verdana" w:hAnsi="Verdana"/>
                <w:i/>
                <w:iCs/>
                <w:sz w:val="15"/>
                <w:szCs w:val="15"/>
              </w:rPr>
              <w:t>Perrut</w:t>
            </w:r>
            <w:proofErr w:type="spellEnd"/>
            <w:r w:rsidRPr="00C31686">
              <w:rPr>
                <w:rFonts w:ascii="Verdana" w:hAnsi="Verdana"/>
                <w:i/>
                <w:iCs/>
                <w:sz w:val="15"/>
                <w:szCs w:val="15"/>
              </w:rPr>
              <w:t>, Mme </w:t>
            </w:r>
            <w:proofErr w:type="spellStart"/>
            <w:r w:rsidRPr="00C31686">
              <w:rPr>
                <w:rFonts w:ascii="Verdana" w:hAnsi="Verdana"/>
                <w:i/>
                <w:iCs/>
                <w:sz w:val="15"/>
                <w:szCs w:val="15"/>
              </w:rPr>
              <w:t>Genevard</w:t>
            </w:r>
            <w:proofErr w:type="spellEnd"/>
            <w:r w:rsidRPr="00C31686">
              <w:rPr>
                <w:rFonts w:ascii="Verdana" w:hAnsi="Verdana"/>
                <w:i/>
                <w:iCs/>
                <w:sz w:val="15"/>
                <w:szCs w:val="15"/>
              </w:rPr>
              <w:t>, Mme </w:t>
            </w:r>
            <w:proofErr w:type="spellStart"/>
            <w:r w:rsidRPr="00C31686">
              <w:rPr>
                <w:rFonts w:ascii="Verdana" w:hAnsi="Verdana"/>
                <w:i/>
                <w:iCs/>
                <w:sz w:val="15"/>
                <w:szCs w:val="15"/>
              </w:rPr>
              <w:t>Poletti</w:t>
            </w:r>
            <w:proofErr w:type="spellEnd"/>
            <w:r w:rsidRPr="00C31686">
              <w:rPr>
                <w:rFonts w:ascii="Verdana" w:hAnsi="Verdana"/>
                <w:i/>
                <w:iCs/>
                <w:sz w:val="15"/>
                <w:szCs w:val="15"/>
              </w:rPr>
              <w:t>, M. </w:t>
            </w:r>
            <w:proofErr w:type="spellStart"/>
            <w:r w:rsidRPr="00C31686">
              <w:rPr>
                <w:rFonts w:ascii="Verdana" w:hAnsi="Verdana"/>
                <w:i/>
                <w:iCs/>
                <w:sz w:val="15"/>
                <w:szCs w:val="15"/>
              </w:rPr>
              <w:t>Herth</w:t>
            </w:r>
            <w:proofErr w:type="spellEnd"/>
            <w:r w:rsidRPr="00C31686">
              <w:rPr>
                <w:rFonts w:ascii="Verdana" w:hAnsi="Verdana"/>
                <w:i/>
                <w:iCs/>
                <w:sz w:val="15"/>
                <w:szCs w:val="15"/>
              </w:rPr>
              <w:t>, M. Breton, M. </w:t>
            </w:r>
            <w:proofErr w:type="spellStart"/>
            <w:r w:rsidRPr="00C31686">
              <w:rPr>
                <w:rFonts w:ascii="Verdana" w:hAnsi="Verdana"/>
                <w:i/>
                <w:iCs/>
                <w:sz w:val="15"/>
                <w:szCs w:val="15"/>
              </w:rPr>
              <w:t>Lurton</w:t>
            </w:r>
            <w:proofErr w:type="spellEnd"/>
            <w:r w:rsidRPr="00C31686">
              <w:rPr>
                <w:rFonts w:ascii="Verdana" w:hAnsi="Verdana"/>
                <w:i/>
                <w:iCs/>
                <w:sz w:val="15"/>
                <w:szCs w:val="15"/>
              </w:rPr>
              <w:t>, M. Viala, M. Gérard, M. Martin-Lalande, M. </w:t>
            </w:r>
            <w:proofErr w:type="spellStart"/>
            <w:r w:rsidRPr="00C31686">
              <w:rPr>
                <w:rFonts w:ascii="Verdana" w:hAnsi="Verdana"/>
                <w:i/>
                <w:iCs/>
                <w:sz w:val="15"/>
                <w:szCs w:val="15"/>
              </w:rPr>
              <w:t>Hetzel</w:t>
            </w:r>
            <w:proofErr w:type="spellEnd"/>
            <w:r w:rsidRPr="00C31686">
              <w:rPr>
                <w:rFonts w:ascii="Verdana" w:hAnsi="Verdana"/>
                <w:i/>
                <w:iCs/>
                <w:sz w:val="15"/>
                <w:szCs w:val="15"/>
              </w:rPr>
              <w:t>, M. Lazaro, M. </w:t>
            </w:r>
            <w:proofErr w:type="spellStart"/>
            <w:r w:rsidRPr="00C31686">
              <w:rPr>
                <w:rFonts w:ascii="Verdana" w:hAnsi="Verdana"/>
                <w:i/>
                <w:iCs/>
                <w:sz w:val="15"/>
                <w:szCs w:val="15"/>
              </w:rPr>
              <w:t>Furst</w:t>
            </w:r>
            <w:proofErr w:type="spellEnd"/>
            <w:r w:rsidRPr="00C31686">
              <w:rPr>
                <w:rFonts w:ascii="Verdana" w:hAnsi="Verdana"/>
                <w:i/>
                <w:iCs/>
                <w:sz w:val="15"/>
                <w:szCs w:val="15"/>
              </w:rPr>
              <w:t>, M. </w:t>
            </w:r>
            <w:proofErr w:type="spellStart"/>
            <w:r w:rsidRPr="00C31686">
              <w:rPr>
                <w:rFonts w:ascii="Verdana" w:hAnsi="Verdana"/>
                <w:i/>
                <w:iCs/>
                <w:sz w:val="15"/>
                <w:szCs w:val="15"/>
              </w:rPr>
              <w:t>Vitel</w:t>
            </w:r>
            <w:proofErr w:type="spellEnd"/>
            <w:r w:rsidRPr="00C31686">
              <w:rPr>
                <w:rFonts w:ascii="Verdana" w:hAnsi="Verdana"/>
                <w:i/>
                <w:iCs/>
                <w:sz w:val="15"/>
                <w:szCs w:val="15"/>
              </w:rPr>
              <w:t xml:space="preserve">, M. de </w:t>
            </w:r>
            <w:proofErr w:type="spellStart"/>
            <w:r w:rsidRPr="00C31686">
              <w:rPr>
                <w:rFonts w:ascii="Verdana" w:hAnsi="Verdana"/>
                <w:i/>
                <w:iCs/>
                <w:sz w:val="15"/>
                <w:szCs w:val="15"/>
              </w:rPr>
              <w:t>Ganay</w:t>
            </w:r>
            <w:proofErr w:type="spellEnd"/>
            <w:r w:rsidRPr="00C31686">
              <w:rPr>
                <w:rFonts w:ascii="Verdana" w:hAnsi="Verdana"/>
                <w:i/>
                <w:iCs/>
                <w:sz w:val="15"/>
                <w:szCs w:val="15"/>
              </w:rPr>
              <w:t xml:space="preserve"> et M. Costes</w:t>
            </w:r>
          </w:p>
        </w:tc>
      </w:tr>
    </w:tbl>
    <w:p w:rsidR="00C31686" w:rsidRPr="00C31686" w:rsidRDefault="00C31686" w:rsidP="00C31686">
      <w:pPr>
        <w:spacing w:before="100" w:beforeAutospacing="1" w:after="100" w:afterAutospacing="1"/>
        <w:ind w:left="79" w:right="229"/>
        <w:jc w:val="center"/>
        <w:rPr>
          <w:rFonts w:ascii="Verdana" w:hAnsi="Verdana"/>
          <w:b/>
          <w:bCs/>
          <w:i/>
          <w:iCs/>
        </w:rPr>
      </w:pPr>
      <w:r w:rsidRPr="00C31686">
        <w:rPr>
          <w:rFonts w:ascii="Verdana" w:hAnsi="Verdana"/>
          <w:b/>
          <w:bCs/>
          <w:i/>
          <w:iCs/>
        </w:rPr>
        <w:t>ARTICLE PREMIER</w:t>
      </w:r>
    </w:p>
    <w:p w:rsidR="00C31686" w:rsidRPr="00B361E8" w:rsidRDefault="00C31686" w:rsidP="00B361E8">
      <w:pPr>
        <w:rPr>
          <w:rFonts w:ascii="Verdana" w:hAnsi="Verdana"/>
          <w:sz w:val="18"/>
          <w:szCs w:val="18"/>
        </w:rPr>
      </w:pPr>
      <w:r w:rsidRPr="00B361E8">
        <w:rPr>
          <w:rFonts w:ascii="Verdana" w:hAnsi="Verdana"/>
          <w:sz w:val="18"/>
          <w:szCs w:val="18"/>
        </w:rPr>
        <w:t>Après l’alinéa 21, insérer l’alinéa suivant :</w:t>
      </w:r>
    </w:p>
    <w:p w:rsidR="00C31686" w:rsidRPr="00B361E8" w:rsidRDefault="00C31686" w:rsidP="00B361E8">
      <w:pPr>
        <w:rPr>
          <w:rFonts w:ascii="Verdana" w:hAnsi="Verdana"/>
          <w:sz w:val="18"/>
          <w:szCs w:val="18"/>
        </w:rPr>
      </w:pPr>
      <w:r w:rsidRPr="00B361E8">
        <w:rPr>
          <w:rFonts w:ascii="Verdana" w:hAnsi="Verdana"/>
          <w:sz w:val="18"/>
          <w:szCs w:val="18"/>
        </w:rPr>
        <w:t>« 10° La formation initiale et continue des médecins, des pharmaciens, des infirmiers, des aides-soignants, des aides à domicile et des psychologues cliniciens comporte un enseignement sur les soins palliatifs ; »</w:t>
      </w:r>
    </w:p>
    <w:p w:rsidR="00C31686" w:rsidRPr="00C31686" w:rsidRDefault="00C31686" w:rsidP="00C31686">
      <w:pPr>
        <w:spacing w:before="450" w:after="100" w:afterAutospacing="1"/>
        <w:ind w:left="79" w:right="229"/>
        <w:jc w:val="center"/>
        <w:rPr>
          <w:rFonts w:ascii="Verdana" w:hAnsi="Verdana"/>
          <w:b/>
          <w:bCs/>
        </w:rPr>
      </w:pPr>
      <w:r w:rsidRPr="00C31686">
        <w:rPr>
          <w:rFonts w:ascii="Verdana" w:hAnsi="Verdana"/>
          <w:b/>
          <w:bCs/>
        </w:rPr>
        <w:t xml:space="preserve">EXPOSÉ SOMMAIRE </w:t>
      </w:r>
    </w:p>
    <w:p w:rsidR="002070B2" w:rsidRPr="00B361E8" w:rsidRDefault="00C31686" w:rsidP="00B361E8">
      <w:pPr>
        <w:spacing w:before="100" w:beforeAutospacing="1" w:after="100" w:afterAutospacing="1"/>
        <w:ind w:left="79" w:right="229"/>
        <w:jc w:val="both"/>
        <w:rPr>
          <w:rFonts w:ascii="Verdana" w:hAnsi="Verdana"/>
          <w:sz w:val="20"/>
          <w:szCs w:val="20"/>
        </w:rPr>
      </w:pPr>
      <w:r w:rsidRPr="00C31686">
        <w:rPr>
          <w:rFonts w:ascii="Verdana" w:hAnsi="Verdana"/>
          <w:sz w:val="20"/>
          <w:szCs w:val="20"/>
        </w:rPr>
        <w:t>Cet amendement vise à inscrire dans la politique de santé de l’État la formation initiale et continue des médecins, des pharmaciens, des infirmiers, des aides-soignants, des aides à domicile et des psychologues cliniciens aux soins palliatifs.</w:t>
      </w:r>
    </w:p>
    <w:p w:rsidR="002070B2" w:rsidRPr="009C1B6B" w:rsidRDefault="002070B2" w:rsidP="009C1B6B">
      <w:pPr>
        <w:pStyle w:val="Paragraphedeliste"/>
        <w:numPr>
          <w:ilvl w:val="0"/>
          <w:numId w:val="1"/>
        </w:numPr>
        <w:spacing w:before="150" w:after="100" w:afterAutospacing="1"/>
        <w:ind w:right="229"/>
        <w:rPr>
          <w:rFonts w:ascii="Verdana" w:hAnsi="Verdana"/>
          <w:b/>
          <w:bCs/>
          <w:i/>
          <w:iCs/>
          <w:sz w:val="36"/>
          <w:szCs w:val="36"/>
        </w:rPr>
      </w:pPr>
      <w:r w:rsidRPr="009C1B6B">
        <w:rPr>
          <w:rFonts w:ascii="Verdana" w:hAnsi="Verdana"/>
          <w:b/>
          <w:bCs/>
          <w:i/>
          <w:iCs/>
          <w:sz w:val="36"/>
          <w:szCs w:val="36"/>
        </w:rPr>
        <w:t>AMENDEMENT N°</w:t>
      </w:r>
      <w:r w:rsidRPr="009C1B6B">
        <w:rPr>
          <w:rFonts w:ascii="Verdana" w:hAnsi="Verdana"/>
          <w:b/>
          <w:bCs/>
          <w:i/>
          <w:iCs/>
          <w:sz w:val="30"/>
        </w:rPr>
        <w:t>468</w:t>
      </w:r>
      <w:r w:rsidRPr="009C1B6B">
        <w:rPr>
          <w:rFonts w:ascii="Verdana" w:hAnsi="Verdana"/>
          <w:b/>
          <w:bCs/>
          <w:i/>
          <w:iCs/>
          <w:sz w:val="36"/>
          <w:szCs w:val="36"/>
        </w:rPr>
        <w:t xml:space="preserve"> </w:t>
      </w:r>
      <w:r w:rsidRPr="009C1B6B">
        <w:rPr>
          <w:rFonts w:ascii="Verdana" w:hAnsi="Verdana"/>
          <w:i/>
          <w:iCs/>
        </w:rPr>
        <w:t>présenté par</w:t>
      </w:r>
    </w:p>
    <w:tbl>
      <w:tblPr>
        <w:tblW w:w="4778" w:type="pct"/>
        <w:jc w:val="center"/>
        <w:tblInd w:w="75"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0145"/>
      </w:tblGrid>
      <w:tr w:rsidR="002070B2" w:rsidRPr="002070B2" w:rsidTr="00473644">
        <w:trPr>
          <w:trHeight w:val="673"/>
          <w:jc w:val="center"/>
        </w:trPr>
        <w:tc>
          <w:tcPr>
            <w:tcW w:w="0" w:type="auto"/>
            <w:tcBorders>
              <w:top w:val="single" w:sz="2" w:space="0" w:color="auto"/>
              <w:left w:val="single" w:sz="2" w:space="0" w:color="auto"/>
              <w:bottom w:val="single" w:sz="2" w:space="0" w:color="auto"/>
              <w:right w:val="single" w:sz="2" w:space="0" w:color="auto"/>
            </w:tcBorders>
            <w:tcMar>
              <w:top w:w="75" w:type="dxa"/>
              <w:left w:w="75" w:type="dxa"/>
              <w:bottom w:w="75" w:type="dxa"/>
              <w:right w:w="75" w:type="dxa"/>
            </w:tcMar>
            <w:vAlign w:val="center"/>
            <w:hideMark/>
          </w:tcPr>
          <w:p w:rsidR="002070B2" w:rsidRPr="002070B2" w:rsidRDefault="002070B2" w:rsidP="002070B2">
            <w:pPr>
              <w:jc w:val="center"/>
              <w:rPr>
                <w:rFonts w:ascii="Verdana" w:hAnsi="Verdana"/>
                <w:i/>
                <w:iCs/>
                <w:sz w:val="15"/>
                <w:szCs w:val="15"/>
              </w:rPr>
            </w:pPr>
            <w:r w:rsidRPr="002070B2">
              <w:rPr>
                <w:rFonts w:ascii="Verdana" w:hAnsi="Verdana"/>
                <w:i/>
                <w:iCs/>
                <w:sz w:val="15"/>
                <w:szCs w:val="15"/>
              </w:rPr>
              <w:t>Mme </w:t>
            </w:r>
            <w:proofErr w:type="spellStart"/>
            <w:r w:rsidRPr="002070B2">
              <w:rPr>
                <w:rFonts w:ascii="Verdana" w:hAnsi="Verdana"/>
                <w:i/>
                <w:iCs/>
                <w:sz w:val="15"/>
                <w:szCs w:val="15"/>
              </w:rPr>
              <w:t>Massonneau</w:t>
            </w:r>
            <w:proofErr w:type="spellEnd"/>
            <w:r w:rsidRPr="002070B2">
              <w:rPr>
                <w:rFonts w:ascii="Verdana" w:hAnsi="Verdana"/>
                <w:i/>
                <w:iCs/>
                <w:sz w:val="15"/>
                <w:szCs w:val="15"/>
              </w:rPr>
              <w:t>, M. </w:t>
            </w:r>
            <w:proofErr w:type="spellStart"/>
            <w:r w:rsidRPr="002070B2">
              <w:rPr>
                <w:rFonts w:ascii="Verdana" w:hAnsi="Verdana"/>
                <w:i/>
                <w:iCs/>
                <w:sz w:val="15"/>
                <w:szCs w:val="15"/>
              </w:rPr>
              <w:t>Roumégas</w:t>
            </w:r>
            <w:proofErr w:type="spellEnd"/>
            <w:r w:rsidRPr="002070B2">
              <w:rPr>
                <w:rFonts w:ascii="Verdana" w:hAnsi="Verdana"/>
                <w:i/>
                <w:iCs/>
                <w:sz w:val="15"/>
                <w:szCs w:val="15"/>
              </w:rPr>
              <w:t>, Mme Abeille, M. Alauzet, Mme Allain, Mme </w:t>
            </w:r>
            <w:proofErr w:type="spellStart"/>
            <w:r w:rsidRPr="002070B2">
              <w:rPr>
                <w:rFonts w:ascii="Verdana" w:hAnsi="Verdana"/>
                <w:i/>
                <w:iCs/>
                <w:sz w:val="15"/>
                <w:szCs w:val="15"/>
              </w:rPr>
              <w:t>Attard</w:t>
            </w:r>
            <w:proofErr w:type="spellEnd"/>
            <w:r w:rsidRPr="002070B2">
              <w:rPr>
                <w:rFonts w:ascii="Verdana" w:hAnsi="Verdana"/>
                <w:i/>
                <w:iCs/>
                <w:sz w:val="15"/>
                <w:szCs w:val="15"/>
              </w:rPr>
              <w:t>, Mme </w:t>
            </w:r>
            <w:proofErr w:type="spellStart"/>
            <w:r w:rsidRPr="002070B2">
              <w:rPr>
                <w:rFonts w:ascii="Verdana" w:hAnsi="Verdana"/>
                <w:i/>
                <w:iCs/>
                <w:sz w:val="15"/>
                <w:szCs w:val="15"/>
              </w:rPr>
              <w:t>Auroi</w:t>
            </w:r>
            <w:proofErr w:type="spellEnd"/>
            <w:r w:rsidRPr="002070B2">
              <w:rPr>
                <w:rFonts w:ascii="Verdana" w:hAnsi="Verdana"/>
                <w:i/>
                <w:iCs/>
                <w:sz w:val="15"/>
                <w:szCs w:val="15"/>
              </w:rPr>
              <w:t>, M. </w:t>
            </w:r>
            <w:proofErr w:type="spellStart"/>
            <w:r w:rsidRPr="002070B2">
              <w:rPr>
                <w:rFonts w:ascii="Verdana" w:hAnsi="Verdana"/>
                <w:i/>
                <w:iCs/>
                <w:sz w:val="15"/>
                <w:szCs w:val="15"/>
              </w:rPr>
              <w:t>Baupin</w:t>
            </w:r>
            <w:proofErr w:type="spellEnd"/>
            <w:r w:rsidRPr="002070B2">
              <w:rPr>
                <w:rFonts w:ascii="Verdana" w:hAnsi="Verdana"/>
                <w:i/>
                <w:iCs/>
                <w:sz w:val="15"/>
                <w:szCs w:val="15"/>
              </w:rPr>
              <w:t>, Mme Bonneton, M. </w:t>
            </w:r>
            <w:proofErr w:type="spellStart"/>
            <w:r w:rsidRPr="002070B2">
              <w:rPr>
                <w:rFonts w:ascii="Verdana" w:hAnsi="Verdana"/>
                <w:i/>
                <w:iCs/>
                <w:sz w:val="15"/>
                <w:szCs w:val="15"/>
              </w:rPr>
              <w:t>Cavard</w:t>
            </w:r>
            <w:proofErr w:type="spellEnd"/>
            <w:r w:rsidRPr="002070B2">
              <w:rPr>
                <w:rFonts w:ascii="Verdana" w:hAnsi="Verdana"/>
                <w:i/>
                <w:iCs/>
                <w:sz w:val="15"/>
                <w:szCs w:val="15"/>
              </w:rPr>
              <w:t>, M. </w:t>
            </w:r>
            <w:proofErr w:type="spellStart"/>
            <w:r w:rsidRPr="002070B2">
              <w:rPr>
                <w:rFonts w:ascii="Verdana" w:hAnsi="Verdana"/>
                <w:i/>
                <w:iCs/>
                <w:sz w:val="15"/>
                <w:szCs w:val="15"/>
              </w:rPr>
              <w:t>Coronado</w:t>
            </w:r>
            <w:proofErr w:type="spellEnd"/>
            <w:r w:rsidRPr="002070B2">
              <w:rPr>
                <w:rFonts w:ascii="Verdana" w:hAnsi="Verdana"/>
                <w:i/>
                <w:iCs/>
                <w:sz w:val="15"/>
                <w:szCs w:val="15"/>
              </w:rPr>
              <w:t xml:space="preserve">, M. de </w:t>
            </w:r>
            <w:proofErr w:type="spellStart"/>
            <w:r w:rsidRPr="002070B2">
              <w:rPr>
                <w:rFonts w:ascii="Verdana" w:hAnsi="Verdana"/>
                <w:i/>
                <w:iCs/>
                <w:sz w:val="15"/>
                <w:szCs w:val="15"/>
              </w:rPr>
              <w:t>Rugy</w:t>
            </w:r>
            <w:proofErr w:type="spellEnd"/>
            <w:r w:rsidRPr="002070B2">
              <w:rPr>
                <w:rFonts w:ascii="Verdana" w:hAnsi="Verdana"/>
                <w:i/>
                <w:iCs/>
                <w:sz w:val="15"/>
                <w:szCs w:val="15"/>
              </w:rPr>
              <w:t>, Mme </w:t>
            </w:r>
            <w:proofErr w:type="spellStart"/>
            <w:r w:rsidRPr="002070B2">
              <w:rPr>
                <w:rFonts w:ascii="Verdana" w:hAnsi="Verdana"/>
                <w:i/>
                <w:iCs/>
                <w:sz w:val="15"/>
                <w:szCs w:val="15"/>
              </w:rPr>
              <w:t>Duflot</w:t>
            </w:r>
            <w:proofErr w:type="spellEnd"/>
            <w:r w:rsidRPr="002070B2">
              <w:rPr>
                <w:rFonts w:ascii="Verdana" w:hAnsi="Verdana"/>
                <w:i/>
                <w:iCs/>
                <w:sz w:val="15"/>
                <w:szCs w:val="15"/>
              </w:rPr>
              <w:t>, M. François-Michel Lambert, M. </w:t>
            </w:r>
            <w:proofErr w:type="spellStart"/>
            <w:r w:rsidRPr="002070B2">
              <w:rPr>
                <w:rFonts w:ascii="Verdana" w:hAnsi="Verdana"/>
                <w:i/>
                <w:iCs/>
                <w:sz w:val="15"/>
                <w:szCs w:val="15"/>
              </w:rPr>
              <w:t>Mamère</w:t>
            </w:r>
            <w:proofErr w:type="spellEnd"/>
            <w:r w:rsidRPr="002070B2">
              <w:rPr>
                <w:rFonts w:ascii="Verdana" w:hAnsi="Verdana"/>
                <w:i/>
                <w:iCs/>
                <w:sz w:val="15"/>
                <w:szCs w:val="15"/>
              </w:rPr>
              <w:t>, M. </w:t>
            </w:r>
            <w:proofErr w:type="spellStart"/>
            <w:r w:rsidRPr="002070B2">
              <w:rPr>
                <w:rFonts w:ascii="Verdana" w:hAnsi="Verdana"/>
                <w:i/>
                <w:iCs/>
                <w:sz w:val="15"/>
                <w:szCs w:val="15"/>
              </w:rPr>
              <w:t>Molac</w:t>
            </w:r>
            <w:proofErr w:type="spellEnd"/>
            <w:r w:rsidRPr="002070B2">
              <w:rPr>
                <w:rFonts w:ascii="Verdana" w:hAnsi="Verdana"/>
                <w:i/>
                <w:iCs/>
                <w:sz w:val="15"/>
                <w:szCs w:val="15"/>
              </w:rPr>
              <w:t>, Mme </w:t>
            </w:r>
            <w:proofErr w:type="spellStart"/>
            <w:r w:rsidRPr="002070B2">
              <w:rPr>
                <w:rFonts w:ascii="Verdana" w:hAnsi="Verdana"/>
                <w:i/>
                <w:iCs/>
                <w:sz w:val="15"/>
                <w:szCs w:val="15"/>
              </w:rPr>
              <w:t>Pompili</w:t>
            </w:r>
            <w:proofErr w:type="spellEnd"/>
            <w:r w:rsidRPr="002070B2">
              <w:rPr>
                <w:rFonts w:ascii="Verdana" w:hAnsi="Verdana"/>
                <w:i/>
                <w:iCs/>
                <w:sz w:val="15"/>
                <w:szCs w:val="15"/>
              </w:rPr>
              <w:t xml:space="preserve"> et Mme Sas</w:t>
            </w:r>
          </w:p>
        </w:tc>
      </w:tr>
    </w:tbl>
    <w:p w:rsidR="002070B2" w:rsidRPr="002070B2" w:rsidRDefault="002070B2" w:rsidP="002070B2">
      <w:pPr>
        <w:spacing w:before="100" w:beforeAutospacing="1" w:after="100" w:afterAutospacing="1"/>
        <w:ind w:left="79" w:right="229"/>
        <w:jc w:val="center"/>
        <w:rPr>
          <w:rFonts w:ascii="Verdana" w:hAnsi="Verdana"/>
          <w:b/>
          <w:bCs/>
          <w:i/>
          <w:iCs/>
        </w:rPr>
      </w:pPr>
      <w:r w:rsidRPr="002070B2">
        <w:rPr>
          <w:rFonts w:ascii="Verdana" w:hAnsi="Verdana"/>
          <w:b/>
          <w:bCs/>
          <w:i/>
          <w:iCs/>
        </w:rPr>
        <w:t>ARTICLE PREMIER</w:t>
      </w:r>
    </w:p>
    <w:p w:rsidR="002070B2" w:rsidRPr="00B361E8" w:rsidRDefault="002070B2" w:rsidP="00B361E8">
      <w:pPr>
        <w:rPr>
          <w:rFonts w:ascii="Verdana" w:hAnsi="Verdana"/>
          <w:sz w:val="18"/>
          <w:szCs w:val="18"/>
        </w:rPr>
      </w:pPr>
      <w:r w:rsidRPr="00B361E8">
        <w:rPr>
          <w:rFonts w:ascii="Verdana" w:hAnsi="Verdana"/>
          <w:sz w:val="18"/>
          <w:szCs w:val="18"/>
        </w:rPr>
        <w:t>Compléter l’alinéa 22 par la phrase suivante :</w:t>
      </w:r>
    </w:p>
    <w:p w:rsidR="002070B2" w:rsidRPr="00B361E8" w:rsidRDefault="002070B2" w:rsidP="00B361E8">
      <w:pPr>
        <w:rPr>
          <w:rFonts w:ascii="Verdana" w:hAnsi="Verdana"/>
          <w:sz w:val="18"/>
          <w:szCs w:val="18"/>
        </w:rPr>
      </w:pPr>
      <w:r w:rsidRPr="00B361E8">
        <w:rPr>
          <w:rFonts w:ascii="Verdana" w:hAnsi="Verdana"/>
          <w:sz w:val="18"/>
          <w:szCs w:val="18"/>
        </w:rPr>
        <w:t>« Elle prend en compte les facteurs individuels liés à la personne, à sa situation sociale, à ses pratiques et à son environnement. ».</w:t>
      </w:r>
    </w:p>
    <w:p w:rsidR="002070B2" w:rsidRPr="002070B2" w:rsidRDefault="002070B2" w:rsidP="002070B2">
      <w:pPr>
        <w:spacing w:before="450" w:after="100" w:afterAutospacing="1"/>
        <w:ind w:left="79" w:right="229"/>
        <w:jc w:val="center"/>
        <w:rPr>
          <w:rFonts w:ascii="Verdana" w:hAnsi="Verdana"/>
          <w:b/>
          <w:bCs/>
        </w:rPr>
      </w:pPr>
      <w:r w:rsidRPr="002070B2">
        <w:rPr>
          <w:rFonts w:ascii="Verdana" w:hAnsi="Verdana"/>
          <w:b/>
          <w:bCs/>
        </w:rPr>
        <w:t xml:space="preserve">EXPOSÉ SOMMAIRE </w:t>
      </w:r>
    </w:p>
    <w:p w:rsidR="002070B2" w:rsidRPr="002070B2" w:rsidRDefault="002070B2" w:rsidP="002070B2">
      <w:pPr>
        <w:spacing w:before="100" w:beforeAutospacing="1" w:after="100" w:afterAutospacing="1"/>
        <w:ind w:left="79" w:right="229"/>
        <w:jc w:val="both"/>
        <w:rPr>
          <w:rFonts w:ascii="Verdana" w:hAnsi="Verdana"/>
          <w:sz w:val="20"/>
          <w:szCs w:val="20"/>
        </w:rPr>
      </w:pPr>
      <w:r w:rsidRPr="002070B2">
        <w:rPr>
          <w:rFonts w:ascii="Verdana" w:hAnsi="Verdana"/>
          <w:sz w:val="20"/>
          <w:szCs w:val="20"/>
        </w:rPr>
        <w:t>Le diagnostic de certaines pathologies est parfois rendu compliqué du fait de spécificités propre à la personne qui en est atteinte. Prendre en compte les particularités du patient de fait de sa situation sociale de ses pratiques ou de son environnement est souvent un moyen de pallier les difficultés du diagnostic ainsi que d’y apporter les traitements les mieux adaptés.</w:t>
      </w:r>
    </w:p>
    <w:p w:rsidR="002070B2" w:rsidRPr="00C31686" w:rsidRDefault="002070B2" w:rsidP="00C31686">
      <w:pPr>
        <w:spacing w:before="100" w:beforeAutospacing="1" w:after="100" w:afterAutospacing="1"/>
        <w:ind w:left="79" w:right="229"/>
        <w:jc w:val="both"/>
        <w:rPr>
          <w:rFonts w:ascii="Verdana" w:hAnsi="Verdana"/>
          <w:sz w:val="20"/>
          <w:szCs w:val="20"/>
        </w:rPr>
      </w:pPr>
      <w:r w:rsidRPr="002070B2">
        <w:rPr>
          <w:rFonts w:ascii="Verdana" w:hAnsi="Verdana"/>
          <w:sz w:val="20"/>
          <w:szCs w:val="20"/>
        </w:rPr>
        <w:t>L’humain et ses spécificités individuelles ne doivent pas être occultés par la dimension systémique de la biologie médicale.</w:t>
      </w:r>
    </w:p>
    <w:p w:rsidR="002070B2" w:rsidRPr="00473644" w:rsidRDefault="002070B2" w:rsidP="009C1B6B">
      <w:pPr>
        <w:pStyle w:val="titreamend"/>
        <w:numPr>
          <w:ilvl w:val="0"/>
          <w:numId w:val="1"/>
        </w:numPr>
        <w:jc w:val="left"/>
        <w:rPr>
          <w:rFonts w:ascii="Verdana" w:hAnsi="Verdana"/>
          <w:b/>
          <w:bCs/>
          <w:sz w:val="36"/>
          <w:szCs w:val="36"/>
        </w:rPr>
      </w:pPr>
      <w:r>
        <w:rPr>
          <w:rFonts w:ascii="Verdana" w:hAnsi="Verdana"/>
          <w:b/>
          <w:bCs/>
          <w:sz w:val="36"/>
          <w:szCs w:val="36"/>
        </w:rPr>
        <w:t>AMENDEMENT N°</w:t>
      </w:r>
      <w:r>
        <w:rPr>
          <w:rStyle w:val="numamendement1"/>
          <w:rFonts w:ascii="Verdana" w:hAnsi="Verdana"/>
        </w:rPr>
        <w:t>469</w:t>
      </w:r>
      <w:r>
        <w:rPr>
          <w:rFonts w:ascii="Verdana" w:hAnsi="Verdana"/>
          <w:b/>
          <w:bCs/>
          <w:sz w:val="36"/>
          <w:szCs w:val="36"/>
        </w:rPr>
        <w:t xml:space="preserve"> </w:t>
      </w:r>
      <w:r>
        <w:rPr>
          <w:rFonts w:ascii="Verdana" w:hAnsi="Verdana"/>
        </w:rPr>
        <w:t>présenté par</w:t>
      </w:r>
    </w:p>
    <w:tbl>
      <w:tblPr>
        <w:tblW w:w="4846" w:type="pct"/>
        <w:jc w:val="center"/>
        <w:tblInd w:w="75"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0289"/>
      </w:tblGrid>
      <w:tr w:rsidR="002070B2" w:rsidTr="00473644">
        <w:trPr>
          <w:trHeight w:val="593"/>
          <w:jc w:val="center"/>
        </w:trPr>
        <w:tc>
          <w:tcPr>
            <w:tcW w:w="0" w:type="auto"/>
            <w:tcBorders>
              <w:top w:val="single" w:sz="2" w:space="0" w:color="auto"/>
              <w:left w:val="single" w:sz="2" w:space="0" w:color="auto"/>
              <w:bottom w:val="single" w:sz="2" w:space="0" w:color="auto"/>
              <w:right w:val="single" w:sz="2" w:space="0" w:color="auto"/>
            </w:tcBorders>
            <w:tcMar>
              <w:top w:w="75" w:type="dxa"/>
              <w:left w:w="75" w:type="dxa"/>
              <w:bottom w:w="75" w:type="dxa"/>
              <w:right w:w="75" w:type="dxa"/>
            </w:tcMar>
            <w:vAlign w:val="center"/>
            <w:hideMark/>
          </w:tcPr>
          <w:p w:rsidR="002070B2" w:rsidRDefault="002070B2">
            <w:pPr>
              <w:jc w:val="center"/>
              <w:rPr>
                <w:rFonts w:ascii="Verdana" w:hAnsi="Verdana"/>
                <w:i/>
                <w:iCs/>
                <w:sz w:val="15"/>
                <w:szCs w:val="15"/>
              </w:rPr>
            </w:pPr>
            <w:r>
              <w:rPr>
                <w:rFonts w:ascii="Verdana" w:hAnsi="Verdana"/>
                <w:i/>
                <w:iCs/>
                <w:sz w:val="15"/>
                <w:szCs w:val="15"/>
              </w:rPr>
              <w:lastRenderedPageBreak/>
              <w:t>M. </w:t>
            </w:r>
            <w:proofErr w:type="spellStart"/>
            <w:r>
              <w:rPr>
                <w:rFonts w:ascii="Verdana" w:hAnsi="Verdana"/>
                <w:i/>
                <w:iCs/>
                <w:sz w:val="15"/>
                <w:szCs w:val="15"/>
              </w:rPr>
              <w:t>Roumégas</w:t>
            </w:r>
            <w:proofErr w:type="spellEnd"/>
            <w:r>
              <w:rPr>
                <w:rFonts w:ascii="Verdana" w:hAnsi="Verdana"/>
                <w:i/>
                <w:iCs/>
                <w:sz w:val="15"/>
                <w:szCs w:val="15"/>
              </w:rPr>
              <w:t>, Mme </w:t>
            </w:r>
            <w:proofErr w:type="spellStart"/>
            <w:r>
              <w:rPr>
                <w:rFonts w:ascii="Verdana" w:hAnsi="Verdana"/>
                <w:i/>
                <w:iCs/>
                <w:sz w:val="15"/>
                <w:szCs w:val="15"/>
              </w:rPr>
              <w:t>Massonneau</w:t>
            </w:r>
            <w:proofErr w:type="spellEnd"/>
            <w:r>
              <w:rPr>
                <w:rFonts w:ascii="Verdana" w:hAnsi="Verdana"/>
                <w:i/>
                <w:iCs/>
                <w:sz w:val="15"/>
                <w:szCs w:val="15"/>
              </w:rPr>
              <w:t>, Mme Abeille, M. Alauzet, Mme Allain, Mme </w:t>
            </w:r>
            <w:proofErr w:type="spellStart"/>
            <w:r>
              <w:rPr>
                <w:rFonts w:ascii="Verdana" w:hAnsi="Verdana"/>
                <w:i/>
                <w:iCs/>
                <w:sz w:val="15"/>
                <w:szCs w:val="15"/>
              </w:rPr>
              <w:t>Attard</w:t>
            </w:r>
            <w:proofErr w:type="spellEnd"/>
            <w:r>
              <w:rPr>
                <w:rFonts w:ascii="Verdana" w:hAnsi="Verdana"/>
                <w:i/>
                <w:iCs/>
                <w:sz w:val="15"/>
                <w:szCs w:val="15"/>
              </w:rPr>
              <w:t>, Mme </w:t>
            </w:r>
            <w:proofErr w:type="spellStart"/>
            <w:r>
              <w:rPr>
                <w:rFonts w:ascii="Verdana" w:hAnsi="Verdana"/>
                <w:i/>
                <w:iCs/>
                <w:sz w:val="15"/>
                <w:szCs w:val="15"/>
              </w:rPr>
              <w:t>Auroi</w:t>
            </w:r>
            <w:proofErr w:type="spellEnd"/>
            <w:r>
              <w:rPr>
                <w:rFonts w:ascii="Verdana" w:hAnsi="Verdana"/>
                <w:i/>
                <w:iCs/>
                <w:sz w:val="15"/>
                <w:szCs w:val="15"/>
              </w:rPr>
              <w:t>, M. </w:t>
            </w:r>
            <w:proofErr w:type="spellStart"/>
            <w:r>
              <w:rPr>
                <w:rFonts w:ascii="Verdana" w:hAnsi="Verdana"/>
                <w:i/>
                <w:iCs/>
                <w:sz w:val="15"/>
                <w:szCs w:val="15"/>
              </w:rPr>
              <w:t>Baupin</w:t>
            </w:r>
            <w:proofErr w:type="spellEnd"/>
            <w:r>
              <w:rPr>
                <w:rFonts w:ascii="Verdana" w:hAnsi="Verdana"/>
                <w:i/>
                <w:iCs/>
                <w:sz w:val="15"/>
                <w:szCs w:val="15"/>
              </w:rPr>
              <w:t>, Mme Bonneton, M. </w:t>
            </w:r>
            <w:proofErr w:type="spellStart"/>
            <w:r>
              <w:rPr>
                <w:rFonts w:ascii="Verdana" w:hAnsi="Verdana"/>
                <w:i/>
                <w:iCs/>
                <w:sz w:val="15"/>
                <w:szCs w:val="15"/>
              </w:rPr>
              <w:t>Cavard</w:t>
            </w:r>
            <w:proofErr w:type="spellEnd"/>
            <w:r>
              <w:rPr>
                <w:rFonts w:ascii="Verdana" w:hAnsi="Verdana"/>
                <w:i/>
                <w:iCs/>
                <w:sz w:val="15"/>
                <w:szCs w:val="15"/>
              </w:rPr>
              <w:t>, M. </w:t>
            </w:r>
            <w:proofErr w:type="spellStart"/>
            <w:r>
              <w:rPr>
                <w:rFonts w:ascii="Verdana" w:hAnsi="Verdana"/>
                <w:i/>
                <w:iCs/>
                <w:sz w:val="15"/>
                <w:szCs w:val="15"/>
              </w:rPr>
              <w:t>Coronado</w:t>
            </w:r>
            <w:proofErr w:type="spellEnd"/>
            <w:r>
              <w:rPr>
                <w:rFonts w:ascii="Verdana" w:hAnsi="Verdana"/>
                <w:i/>
                <w:iCs/>
                <w:sz w:val="15"/>
                <w:szCs w:val="15"/>
              </w:rPr>
              <w:t xml:space="preserve">, M. de </w:t>
            </w:r>
            <w:proofErr w:type="spellStart"/>
            <w:r>
              <w:rPr>
                <w:rFonts w:ascii="Verdana" w:hAnsi="Verdana"/>
                <w:i/>
                <w:iCs/>
                <w:sz w:val="15"/>
                <w:szCs w:val="15"/>
              </w:rPr>
              <w:t>Rugy</w:t>
            </w:r>
            <w:proofErr w:type="spellEnd"/>
            <w:r>
              <w:rPr>
                <w:rFonts w:ascii="Verdana" w:hAnsi="Verdana"/>
                <w:i/>
                <w:iCs/>
                <w:sz w:val="15"/>
                <w:szCs w:val="15"/>
              </w:rPr>
              <w:t>, Mme </w:t>
            </w:r>
            <w:proofErr w:type="spellStart"/>
            <w:r>
              <w:rPr>
                <w:rFonts w:ascii="Verdana" w:hAnsi="Verdana"/>
                <w:i/>
                <w:iCs/>
                <w:sz w:val="15"/>
                <w:szCs w:val="15"/>
              </w:rPr>
              <w:t>Duflot</w:t>
            </w:r>
            <w:proofErr w:type="spellEnd"/>
            <w:r>
              <w:rPr>
                <w:rFonts w:ascii="Verdana" w:hAnsi="Verdana"/>
                <w:i/>
                <w:iCs/>
                <w:sz w:val="15"/>
                <w:szCs w:val="15"/>
              </w:rPr>
              <w:t>, M. François-Michel Lambert, M. </w:t>
            </w:r>
            <w:proofErr w:type="spellStart"/>
            <w:r>
              <w:rPr>
                <w:rFonts w:ascii="Verdana" w:hAnsi="Verdana"/>
                <w:i/>
                <w:iCs/>
                <w:sz w:val="15"/>
                <w:szCs w:val="15"/>
              </w:rPr>
              <w:t>Mamère</w:t>
            </w:r>
            <w:proofErr w:type="spellEnd"/>
            <w:r>
              <w:rPr>
                <w:rFonts w:ascii="Verdana" w:hAnsi="Verdana"/>
                <w:i/>
                <w:iCs/>
                <w:sz w:val="15"/>
                <w:szCs w:val="15"/>
              </w:rPr>
              <w:t>, M. </w:t>
            </w:r>
            <w:proofErr w:type="spellStart"/>
            <w:r>
              <w:rPr>
                <w:rFonts w:ascii="Verdana" w:hAnsi="Verdana"/>
                <w:i/>
                <w:iCs/>
                <w:sz w:val="15"/>
                <w:szCs w:val="15"/>
              </w:rPr>
              <w:t>Molac</w:t>
            </w:r>
            <w:proofErr w:type="spellEnd"/>
            <w:r>
              <w:rPr>
                <w:rFonts w:ascii="Verdana" w:hAnsi="Verdana"/>
                <w:i/>
                <w:iCs/>
                <w:sz w:val="15"/>
                <w:szCs w:val="15"/>
              </w:rPr>
              <w:t>, Mme </w:t>
            </w:r>
            <w:proofErr w:type="spellStart"/>
            <w:r>
              <w:rPr>
                <w:rFonts w:ascii="Verdana" w:hAnsi="Verdana"/>
                <w:i/>
                <w:iCs/>
                <w:sz w:val="15"/>
                <w:szCs w:val="15"/>
              </w:rPr>
              <w:t>Pompili</w:t>
            </w:r>
            <w:proofErr w:type="spellEnd"/>
            <w:r>
              <w:rPr>
                <w:rFonts w:ascii="Verdana" w:hAnsi="Verdana"/>
                <w:i/>
                <w:iCs/>
                <w:sz w:val="15"/>
                <w:szCs w:val="15"/>
              </w:rPr>
              <w:t xml:space="preserve"> et Mme Sas</w:t>
            </w:r>
          </w:p>
        </w:tc>
      </w:tr>
    </w:tbl>
    <w:p w:rsidR="002070B2" w:rsidRDefault="002070B2" w:rsidP="002070B2">
      <w:pPr>
        <w:pStyle w:val="amddispotitre"/>
        <w:rPr>
          <w:rFonts w:ascii="Verdana" w:hAnsi="Verdana"/>
        </w:rPr>
      </w:pPr>
      <w:r>
        <w:rPr>
          <w:rFonts w:ascii="Verdana" w:hAnsi="Verdana"/>
        </w:rPr>
        <w:t>ARTICLE PREMIER</w:t>
      </w:r>
    </w:p>
    <w:p w:rsidR="002070B2" w:rsidRPr="00B361E8" w:rsidRDefault="002070B2" w:rsidP="00B361E8">
      <w:pPr>
        <w:rPr>
          <w:rFonts w:ascii="Verdana" w:hAnsi="Verdana"/>
          <w:sz w:val="18"/>
          <w:szCs w:val="18"/>
        </w:rPr>
      </w:pPr>
      <w:r w:rsidRPr="00B361E8">
        <w:rPr>
          <w:rFonts w:ascii="Verdana" w:hAnsi="Verdana"/>
          <w:sz w:val="18"/>
          <w:szCs w:val="18"/>
        </w:rPr>
        <w:t>Après l’alinéa 25, insérer l’alinéa suivant </w:t>
      </w:r>
    </w:p>
    <w:p w:rsidR="002070B2" w:rsidRPr="00B361E8" w:rsidRDefault="002070B2" w:rsidP="00B361E8">
      <w:pPr>
        <w:rPr>
          <w:rFonts w:ascii="Verdana" w:hAnsi="Verdana"/>
          <w:sz w:val="18"/>
          <w:szCs w:val="18"/>
        </w:rPr>
      </w:pPr>
      <w:r w:rsidRPr="00B361E8">
        <w:rPr>
          <w:rFonts w:ascii="Verdana" w:hAnsi="Verdana"/>
          <w:sz w:val="18"/>
          <w:szCs w:val="18"/>
        </w:rPr>
        <w:t>« La stratégie nationale de santé prévoit un objectif chiffré de réduction du taux de maladies chroniques d’ici à 2030. ».</w:t>
      </w:r>
    </w:p>
    <w:p w:rsidR="002070B2" w:rsidRDefault="002070B2" w:rsidP="002070B2">
      <w:pPr>
        <w:pStyle w:val="amdexpotitre"/>
        <w:rPr>
          <w:rFonts w:ascii="Verdana" w:hAnsi="Verdana"/>
        </w:rPr>
      </w:pPr>
      <w:r>
        <w:rPr>
          <w:rFonts w:ascii="Verdana" w:hAnsi="Verdana"/>
        </w:rPr>
        <w:t xml:space="preserve">EXPOSÉ SOMMAIRE </w:t>
      </w:r>
    </w:p>
    <w:p w:rsidR="002070B2" w:rsidRDefault="002070B2" w:rsidP="002070B2">
      <w:pPr>
        <w:pStyle w:val="NormalWeb"/>
        <w:jc w:val="both"/>
        <w:rPr>
          <w:rFonts w:ascii="Verdana" w:hAnsi="Verdana"/>
        </w:rPr>
      </w:pPr>
      <w:r>
        <w:rPr>
          <w:rFonts w:ascii="Verdana" w:hAnsi="Verdana"/>
        </w:rPr>
        <w:t>Le respect d’un objectif chiffré de réduction du taux de maladies chroniques implique d’identifier l’ensemble des facteurs responsables de l’épidémie, notamment l’exposition des populations à des facteurs d’environnement.</w:t>
      </w:r>
    </w:p>
    <w:p w:rsidR="002070B2" w:rsidRDefault="002070B2" w:rsidP="002070B2">
      <w:pPr>
        <w:pStyle w:val="NormalWeb"/>
        <w:jc w:val="both"/>
        <w:rPr>
          <w:rFonts w:ascii="Verdana" w:hAnsi="Verdana"/>
        </w:rPr>
      </w:pPr>
      <w:r>
        <w:rPr>
          <w:rFonts w:ascii="Verdana" w:hAnsi="Verdana"/>
        </w:rPr>
        <w:t xml:space="preserve">La question </w:t>
      </w:r>
      <w:proofErr w:type="gramStart"/>
      <w:r>
        <w:rPr>
          <w:rFonts w:ascii="Verdana" w:hAnsi="Verdana"/>
        </w:rPr>
        <w:t>de la</w:t>
      </w:r>
      <w:proofErr w:type="gramEnd"/>
      <w:r>
        <w:rPr>
          <w:rFonts w:ascii="Verdana" w:hAnsi="Verdana"/>
        </w:rPr>
        <w:t xml:space="preserve"> santé-environnementale est indissociable du constat fait par l’OMS (Déclaration de New York, 2011) d’une épidémie mondiale de maladies chroniques.</w:t>
      </w:r>
    </w:p>
    <w:p w:rsidR="002070B2" w:rsidRDefault="002070B2" w:rsidP="002070B2">
      <w:pPr>
        <w:pStyle w:val="NormalWeb"/>
        <w:jc w:val="both"/>
        <w:rPr>
          <w:rFonts w:ascii="Verdana" w:hAnsi="Verdana"/>
        </w:rPr>
      </w:pPr>
      <w:r>
        <w:rPr>
          <w:rFonts w:ascii="Verdana" w:hAnsi="Verdana"/>
        </w:rPr>
        <w:t>La comparaison avec le Japon, pays au niveau développement et système d’assurance maladie similaire, est instructive : selon le rapport de l’OMS sur les maladies non transmissibles (2011), le taux de maladies chroniques (pour 100 000 personnes) est de 419 pour la France contre 337 au Japon. On peut en déduire que si la France avait le même taux de maladies non transmissibles que le Japon, le nombre d’affections de longue durée, dont le coût global en 2008 était estimé à 79 milliards d’euros, serait diminué de 25 %.</w:t>
      </w:r>
    </w:p>
    <w:p w:rsidR="002070B2" w:rsidRDefault="002070B2" w:rsidP="002070B2">
      <w:pPr>
        <w:pStyle w:val="NormalWeb"/>
        <w:jc w:val="both"/>
        <w:rPr>
          <w:rFonts w:ascii="Verdana" w:hAnsi="Verdana"/>
        </w:rPr>
      </w:pPr>
      <w:r>
        <w:rPr>
          <w:rFonts w:ascii="Verdana" w:hAnsi="Verdana"/>
        </w:rPr>
        <w:t>Ce constat met en lumière la probabilité suivante : les facteurs d’environnement, liés aux modes de vie, peuvent expliquer la différence de taux de maladies chroniques entre deux pays au développement similaire. La santé-environnement est donc une des réponses à l’objectif de diminution des maladies chroniques affiché par le Gouvernement. C’est aussi une réponse à la crise budgétaire de notre système de santé, puisqu’en réduisant de 25 % le taux de maladies chroniques, le déficit de l’assurance maladie serait résorbé.</w:t>
      </w:r>
    </w:p>
    <w:p w:rsidR="00C83B3D" w:rsidRPr="009C1B6B" w:rsidRDefault="00C83B3D" w:rsidP="009C1B6B">
      <w:pPr>
        <w:pStyle w:val="Paragraphedeliste"/>
        <w:numPr>
          <w:ilvl w:val="0"/>
          <w:numId w:val="1"/>
        </w:numPr>
        <w:spacing w:before="150" w:after="100" w:afterAutospacing="1"/>
        <w:ind w:right="229"/>
        <w:rPr>
          <w:rFonts w:ascii="Verdana" w:hAnsi="Verdana"/>
          <w:b/>
          <w:bCs/>
          <w:i/>
          <w:iCs/>
          <w:sz w:val="36"/>
          <w:szCs w:val="36"/>
        </w:rPr>
      </w:pPr>
      <w:r w:rsidRPr="009C1B6B">
        <w:rPr>
          <w:rFonts w:ascii="Verdana" w:hAnsi="Verdana"/>
          <w:b/>
          <w:bCs/>
          <w:i/>
          <w:iCs/>
          <w:sz w:val="36"/>
          <w:szCs w:val="36"/>
        </w:rPr>
        <w:t>AMENDEMENT N°</w:t>
      </w:r>
      <w:r w:rsidRPr="009C1B6B">
        <w:rPr>
          <w:rFonts w:ascii="Verdana" w:hAnsi="Verdana"/>
          <w:b/>
          <w:bCs/>
          <w:i/>
          <w:iCs/>
          <w:sz w:val="30"/>
        </w:rPr>
        <w:t>683</w:t>
      </w:r>
      <w:r w:rsidRPr="009C1B6B">
        <w:rPr>
          <w:rFonts w:ascii="Verdana" w:hAnsi="Verdana"/>
          <w:b/>
          <w:bCs/>
          <w:i/>
          <w:iCs/>
          <w:sz w:val="36"/>
          <w:szCs w:val="36"/>
        </w:rPr>
        <w:t xml:space="preserve"> </w:t>
      </w:r>
      <w:r w:rsidRPr="009C1B6B">
        <w:rPr>
          <w:rFonts w:ascii="Verdana" w:hAnsi="Verdana"/>
          <w:i/>
          <w:iCs/>
        </w:rPr>
        <w:t>présenté par</w:t>
      </w:r>
    </w:p>
    <w:tbl>
      <w:tblPr>
        <w:tblW w:w="2500" w:type="pct"/>
        <w:jc w:val="center"/>
        <w:tblInd w:w="75"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5308"/>
      </w:tblGrid>
      <w:tr w:rsidR="00C83B3D" w:rsidRPr="00C83B3D" w:rsidTr="00C83B3D">
        <w:trPr>
          <w:jc w:val="center"/>
        </w:trPr>
        <w:tc>
          <w:tcPr>
            <w:tcW w:w="0" w:type="auto"/>
            <w:tcBorders>
              <w:top w:val="single" w:sz="2" w:space="0" w:color="auto"/>
              <w:left w:val="single" w:sz="2" w:space="0" w:color="auto"/>
              <w:bottom w:val="single" w:sz="2" w:space="0" w:color="auto"/>
              <w:right w:val="single" w:sz="2" w:space="0" w:color="auto"/>
            </w:tcBorders>
            <w:tcMar>
              <w:top w:w="75" w:type="dxa"/>
              <w:left w:w="75" w:type="dxa"/>
              <w:bottom w:w="75" w:type="dxa"/>
              <w:right w:w="75" w:type="dxa"/>
            </w:tcMar>
            <w:vAlign w:val="center"/>
            <w:hideMark/>
          </w:tcPr>
          <w:p w:rsidR="00C83B3D" w:rsidRPr="00C83B3D" w:rsidRDefault="00C83B3D" w:rsidP="00C83B3D">
            <w:pPr>
              <w:jc w:val="center"/>
              <w:rPr>
                <w:rFonts w:ascii="Verdana" w:hAnsi="Verdana"/>
                <w:i/>
                <w:iCs/>
                <w:sz w:val="15"/>
                <w:szCs w:val="15"/>
              </w:rPr>
            </w:pPr>
            <w:r w:rsidRPr="00C83B3D">
              <w:rPr>
                <w:rFonts w:ascii="Verdana" w:hAnsi="Verdana"/>
                <w:i/>
                <w:iCs/>
                <w:sz w:val="15"/>
                <w:szCs w:val="15"/>
              </w:rPr>
              <w:t>M. Accoyer</w:t>
            </w:r>
          </w:p>
        </w:tc>
      </w:tr>
    </w:tbl>
    <w:p w:rsidR="00C83B3D" w:rsidRPr="00C83B3D" w:rsidRDefault="00C83B3D" w:rsidP="00C83B3D">
      <w:pPr>
        <w:spacing w:before="100" w:beforeAutospacing="1" w:after="100" w:afterAutospacing="1"/>
        <w:ind w:left="79" w:right="229"/>
        <w:jc w:val="center"/>
        <w:rPr>
          <w:rFonts w:ascii="Verdana" w:hAnsi="Verdana"/>
          <w:b/>
          <w:bCs/>
          <w:i/>
          <w:iCs/>
        </w:rPr>
      </w:pPr>
      <w:r w:rsidRPr="00C83B3D">
        <w:rPr>
          <w:rFonts w:ascii="Verdana" w:hAnsi="Verdana"/>
          <w:b/>
          <w:bCs/>
          <w:i/>
          <w:iCs/>
        </w:rPr>
        <w:t xml:space="preserve">ARTICLE 12 BIS </w:t>
      </w:r>
    </w:p>
    <w:p w:rsidR="00C83B3D" w:rsidRPr="00B361E8" w:rsidRDefault="00C83B3D" w:rsidP="00B361E8">
      <w:pPr>
        <w:rPr>
          <w:rFonts w:ascii="Verdana" w:hAnsi="Verdana"/>
          <w:sz w:val="18"/>
          <w:szCs w:val="18"/>
        </w:rPr>
      </w:pPr>
      <w:r w:rsidRPr="00B361E8">
        <w:rPr>
          <w:rFonts w:ascii="Verdana" w:hAnsi="Verdana"/>
          <w:sz w:val="18"/>
          <w:szCs w:val="18"/>
        </w:rPr>
        <w:t xml:space="preserve">I. – À l’alinéa 3, </w:t>
      </w:r>
      <w:proofErr w:type="gramStart"/>
      <w:r w:rsidRPr="00B361E8">
        <w:rPr>
          <w:rFonts w:ascii="Verdana" w:hAnsi="Verdana"/>
          <w:sz w:val="18"/>
          <w:szCs w:val="18"/>
        </w:rPr>
        <w:t>substituer</w:t>
      </w:r>
      <w:proofErr w:type="gramEnd"/>
      <w:r w:rsidRPr="00B361E8">
        <w:rPr>
          <w:rFonts w:ascii="Verdana" w:hAnsi="Verdana"/>
          <w:sz w:val="18"/>
          <w:szCs w:val="18"/>
        </w:rPr>
        <w:t xml:space="preserve"> aux mots :</w:t>
      </w:r>
    </w:p>
    <w:p w:rsidR="00C83B3D" w:rsidRPr="00B361E8" w:rsidRDefault="00C83B3D" w:rsidP="00B361E8">
      <w:pPr>
        <w:rPr>
          <w:rFonts w:ascii="Verdana" w:hAnsi="Verdana"/>
          <w:sz w:val="18"/>
          <w:szCs w:val="18"/>
        </w:rPr>
      </w:pPr>
      <w:r w:rsidRPr="00B361E8">
        <w:rPr>
          <w:rFonts w:ascii="Verdana" w:hAnsi="Verdana"/>
          <w:sz w:val="18"/>
          <w:szCs w:val="18"/>
        </w:rPr>
        <w:t>« </w:t>
      </w:r>
      <w:proofErr w:type="gramStart"/>
      <w:r w:rsidRPr="00B361E8">
        <w:rPr>
          <w:rFonts w:ascii="Verdana" w:hAnsi="Verdana"/>
          <w:sz w:val="18"/>
          <w:szCs w:val="18"/>
        </w:rPr>
        <w:t>contribuent</w:t>
      </w:r>
      <w:proofErr w:type="gramEnd"/>
      <w:r w:rsidRPr="00B361E8">
        <w:rPr>
          <w:rFonts w:ascii="Verdana" w:hAnsi="Verdana"/>
          <w:sz w:val="18"/>
          <w:szCs w:val="18"/>
        </w:rPr>
        <w:t> »</w:t>
      </w:r>
    </w:p>
    <w:p w:rsidR="00C83B3D" w:rsidRPr="00B361E8" w:rsidRDefault="00C83B3D" w:rsidP="00B361E8">
      <w:pPr>
        <w:rPr>
          <w:rFonts w:ascii="Verdana" w:hAnsi="Verdana"/>
          <w:sz w:val="18"/>
          <w:szCs w:val="18"/>
        </w:rPr>
      </w:pPr>
      <w:proofErr w:type="gramStart"/>
      <w:r w:rsidRPr="00B361E8">
        <w:rPr>
          <w:rFonts w:ascii="Verdana" w:hAnsi="Verdana"/>
          <w:sz w:val="18"/>
          <w:szCs w:val="18"/>
        </w:rPr>
        <w:t>les</w:t>
      </w:r>
      <w:proofErr w:type="gramEnd"/>
      <w:r w:rsidRPr="00B361E8">
        <w:rPr>
          <w:rFonts w:ascii="Verdana" w:hAnsi="Verdana"/>
          <w:sz w:val="18"/>
          <w:szCs w:val="18"/>
        </w:rPr>
        <w:t xml:space="preserve"> mots :</w:t>
      </w:r>
    </w:p>
    <w:p w:rsidR="00C83B3D" w:rsidRPr="00B361E8" w:rsidRDefault="00C83B3D" w:rsidP="00B361E8">
      <w:pPr>
        <w:rPr>
          <w:rFonts w:ascii="Verdana" w:hAnsi="Verdana"/>
          <w:sz w:val="18"/>
          <w:szCs w:val="18"/>
        </w:rPr>
      </w:pPr>
      <w:r w:rsidRPr="00B361E8">
        <w:rPr>
          <w:rFonts w:ascii="Verdana" w:hAnsi="Verdana"/>
          <w:sz w:val="18"/>
          <w:szCs w:val="18"/>
        </w:rPr>
        <w:t>« </w:t>
      </w:r>
      <w:proofErr w:type="gramStart"/>
      <w:r w:rsidRPr="00B361E8">
        <w:rPr>
          <w:rFonts w:ascii="Verdana" w:hAnsi="Verdana"/>
          <w:sz w:val="18"/>
          <w:szCs w:val="18"/>
        </w:rPr>
        <w:t>apportent</w:t>
      </w:r>
      <w:proofErr w:type="gramEnd"/>
      <w:r w:rsidRPr="00B361E8">
        <w:rPr>
          <w:rFonts w:ascii="Verdana" w:hAnsi="Verdana"/>
          <w:sz w:val="18"/>
          <w:szCs w:val="18"/>
        </w:rPr>
        <w:t xml:space="preserve"> leur appui ».</w:t>
      </w:r>
    </w:p>
    <w:p w:rsidR="00C83B3D" w:rsidRPr="00B361E8" w:rsidRDefault="00C83B3D" w:rsidP="00B361E8">
      <w:pPr>
        <w:rPr>
          <w:rFonts w:ascii="Verdana" w:hAnsi="Verdana"/>
          <w:sz w:val="18"/>
          <w:szCs w:val="18"/>
        </w:rPr>
      </w:pPr>
      <w:r w:rsidRPr="00B361E8">
        <w:rPr>
          <w:rFonts w:ascii="Verdana" w:hAnsi="Verdana"/>
          <w:sz w:val="18"/>
          <w:szCs w:val="18"/>
        </w:rPr>
        <w:t>II. – En conséquence, supprimer l’alinéa 11.</w:t>
      </w:r>
    </w:p>
    <w:p w:rsidR="00C83B3D" w:rsidRPr="00C83B3D" w:rsidRDefault="00C83B3D" w:rsidP="00C83B3D">
      <w:pPr>
        <w:spacing w:before="450" w:after="100" w:afterAutospacing="1"/>
        <w:ind w:left="79" w:right="229"/>
        <w:jc w:val="center"/>
        <w:rPr>
          <w:rFonts w:ascii="Verdana" w:hAnsi="Verdana"/>
          <w:b/>
          <w:bCs/>
        </w:rPr>
      </w:pPr>
      <w:r w:rsidRPr="00C83B3D">
        <w:rPr>
          <w:rFonts w:ascii="Verdana" w:hAnsi="Verdana"/>
          <w:b/>
          <w:bCs/>
        </w:rPr>
        <w:t xml:space="preserve">EXPOSÉ SOMMAIRE </w:t>
      </w:r>
    </w:p>
    <w:p w:rsidR="00C83B3D" w:rsidRPr="00C83B3D" w:rsidRDefault="00C83B3D" w:rsidP="00C83B3D">
      <w:pPr>
        <w:spacing w:before="100" w:beforeAutospacing="1" w:after="100" w:afterAutospacing="1"/>
        <w:ind w:left="79" w:right="229"/>
        <w:jc w:val="both"/>
        <w:rPr>
          <w:rFonts w:ascii="Verdana" w:hAnsi="Verdana"/>
          <w:sz w:val="20"/>
          <w:szCs w:val="20"/>
        </w:rPr>
      </w:pPr>
      <w:r w:rsidRPr="00C83B3D">
        <w:rPr>
          <w:rFonts w:ascii="Verdana" w:hAnsi="Verdana"/>
          <w:sz w:val="20"/>
          <w:szCs w:val="20"/>
        </w:rPr>
        <w:t>Cet amendement de repli, rend entièrement facultatif le dispositif des communautés professionnelles territoriales de santé, prévu à l’article 12 bis en supprimant toute possibilité d’intervention de l’ARS au stade de la constitution de ces communautés.</w:t>
      </w:r>
    </w:p>
    <w:p w:rsidR="00C83B3D" w:rsidRPr="00C83B3D" w:rsidRDefault="00C83B3D" w:rsidP="00C83B3D">
      <w:pPr>
        <w:spacing w:before="100" w:beforeAutospacing="1" w:after="100" w:afterAutospacing="1"/>
        <w:ind w:left="79" w:right="229"/>
        <w:jc w:val="both"/>
        <w:rPr>
          <w:rFonts w:ascii="Verdana" w:hAnsi="Verdana"/>
          <w:sz w:val="20"/>
          <w:szCs w:val="20"/>
        </w:rPr>
      </w:pPr>
      <w:r w:rsidRPr="00C83B3D">
        <w:rPr>
          <w:rFonts w:ascii="Verdana" w:hAnsi="Verdana"/>
          <w:sz w:val="20"/>
          <w:szCs w:val="20"/>
        </w:rPr>
        <w:t>En effet, la rédaction de cet article, issue des travaux de la commission des affaires sociales, en nouvelle lecture, prévoit que la reprise en main par l’ARS de la constitution du dispositif est automatique dès lors qu’il n’existe pas de mise en place spontanée par les professionnels de santé. Or, la mobilisation des acteurs de terrain ne saurait être imposée ou décrétée par les ARS.</w:t>
      </w:r>
    </w:p>
    <w:p w:rsidR="00C83B3D" w:rsidRPr="00C83B3D" w:rsidRDefault="00C83B3D" w:rsidP="00C83B3D">
      <w:pPr>
        <w:spacing w:before="100" w:beforeAutospacing="1" w:after="100" w:afterAutospacing="1"/>
        <w:ind w:left="79" w:right="229"/>
        <w:jc w:val="both"/>
        <w:rPr>
          <w:rFonts w:ascii="Verdana" w:hAnsi="Verdana"/>
          <w:sz w:val="20"/>
          <w:szCs w:val="20"/>
        </w:rPr>
      </w:pPr>
      <w:r w:rsidRPr="00C83B3D">
        <w:rPr>
          <w:rFonts w:ascii="Verdana" w:hAnsi="Verdana"/>
          <w:sz w:val="20"/>
          <w:szCs w:val="20"/>
        </w:rPr>
        <w:lastRenderedPageBreak/>
        <w:t>En matière d’organisation des soins ambulatoires, les dispositifs les plus efficients sont les modes d’association souples qui permettent aux professionnels de se coordonner selon les modalités de leur choix, en partant du terrain.</w:t>
      </w:r>
    </w:p>
    <w:p w:rsidR="00C83B3D" w:rsidRPr="002070B2" w:rsidRDefault="00C83B3D" w:rsidP="002070B2">
      <w:pPr>
        <w:spacing w:before="100" w:beforeAutospacing="1" w:after="100" w:afterAutospacing="1"/>
        <w:ind w:left="79" w:right="229"/>
        <w:jc w:val="both"/>
        <w:rPr>
          <w:rFonts w:ascii="Verdana" w:hAnsi="Verdana"/>
          <w:sz w:val="20"/>
          <w:szCs w:val="20"/>
        </w:rPr>
      </w:pPr>
      <w:r w:rsidRPr="00C83B3D">
        <w:rPr>
          <w:rFonts w:ascii="Verdana" w:hAnsi="Verdana"/>
          <w:sz w:val="20"/>
          <w:szCs w:val="20"/>
        </w:rPr>
        <w:t>Tel est l’objet de cet amendement.</w:t>
      </w:r>
    </w:p>
    <w:p w:rsidR="00C83B3D" w:rsidRPr="009C1B6B" w:rsidRDefault="00C83B3D" w:rsidP="009C1B6B">
      <w:pPr>
        <w:pStyle w:val="Paragraphedeliste"/>
        <w:numPr>
          <w:ilvl w:val="0"/>
          <w:numId w:val="1"/>
        </w:numPr>
        <w:spacing w:before="150" w:after="100" w:afterAutospacing="1"/>
        <w:ind w:right="229"/>
        <w:rPr>
          <w:rFonts w:ascii="Verdana" w:hAnsi="Verdana"/>
          <w:b/>
          <w:bCs/>
          <w:i/>
          <w:iCs/>
          <w:sz w:val="36"/>
          <w:szCs w:val="36"/>
        </w:rPr>
      </w:pPr>
      <w:r w:rsidRPr="009C1B6B">
        <w:rPr>
          <w:rFonts w:ascii="Verdana" w:hAnsi="Verdana"/>
          <w:b/>
          <w:bCs/>
          <w:i/>
          <w:iCs/>
          <w:sz w:val="36"/>
          <w:szCs w:val="36"/>
        </w:rPr>
        <w:t>AMENDEMENT N°</w:t>
      </w:r>
      <w:r w:rsidRPr="009C1B6B">
        <w:rPr>
          <w:rFonts w:ascii="Verdana" w:hAnsi="Verdana"/>
          <w:b/>
          <w:bCs/>
          <w:i/>
          <w:iCs/>
          <w:sz w:val="30"/>
        </w:rPr>
        <w:t>92</w:t>
      </w:r>
      <w:r w:rsidRPr="009C1B6B">
        <w:rPr>
          <w:rFonts w:ascii="Verdana" w:hAnsi="Verdana"/>
          <w:b/>
          <w:bCs/>
          <w:i/>
          <w:iCs/>
          <w:sz w:val="36"/>
          <w:szCs w:val="36"/>
        </w:rPr>
        <w:t xml:space="preserve"> </w:t>
      </w:r>
      <w:r w:rsidRPr="009C1B6B">
        <w:rPr>
          <w:rFonts w:ascii="Verdana" w:hAnsi="Verdana"/>
          <w:i/>
          <w:iCs/>
        </w:rPr>
        <w:t>présenté par</w:t>
      </w:r>
    </w:p>
    <w:tbl>
      <w:tblPr>
        <w:tblW w:w="4846" w:type="pct"/>
        <w:jc w:val="center"/>
        <w:tblInd w:w="75"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0289"/>
      </w:tblGrid>
      <w:tr w:rsidR="00C83B3D" w:rsidRPr="00C83B3D" w:rsidTr="00473644">
        <w:trPr>
          <w:trHeight w:val="3489"/>
          <w:jc w:val="center"/>
        </w:trPr>
        <w:tc>
          <w:tcPr>
            <w:tcW w:w="0" w:type="auto"/>
            <w:tcBorders>
              <w:top w:val="single" w:sz="2" w:space="0" w:color="auto"/>
              <w:left w:val="single" w:sz="2" w:space="0" w:color="auto"/>
              <w:bottom w:val="single" w:sz="2" w:space="0" w:color="auto"/>
              <w:right w:val="single" w:sz="2" w:space="0" w:color="auto"/>
            </w:tcBorders>
            <w:tcMar>
              <w:top w:w="75" w:type="dxa"/>
              <w:left w:w="75" w:type="dxa"/>
              <w:bottom w:w="75" w:type="dxa"/>
              <w:right w:w="75" w:type="dxa"/>
            </w:tcMar>
            <w:vAlign w:val="center"/>
            <w:hideMark/>
          </w:tcPr>
          <w:p w:rsidR="00C83B3D" w:rsidRPr="00C83B3D" w:rsidRDefault="00C83B3D" w:rsidP="00C83B3D">
            <w:pPr>
              <w:jc w:val="center"/>
              <w:rPr>
                <w:rFonts w:ascii="Verdana" w:hAnsi="Verdana"/>
                <w:i/>
                <w:iCs/>
                <w:sz w:val="15"/>
                <w:szCs w:val="15"/>
              </w:rPr>
            </w:pPr>
            <w:r w:rsidRPr="00C83B3D">
              <w:rPr>
                <w:rFonts w:ascii="Verdana" w:hAnsi="Verdana"/>
                <w:i/>
                <w:iCs/>
                <w:sz w:val="15"/>
                <w:szCs w:val="15"/>
              </w:rPr>
              <w:t>M. </w:t>
            </w:r>
            <w:proofErr w:type="spellStart"/>
            <w:r w:rsidRPr="00C83B3D">
              <w:rPr>
                <w:rFonts w:ascii="Verdana" w:hAnsi="Verdana"/>
                <w:i/>
                <w:iCs/>
                <w:sz w:val="15"/>
                <w:szCs w:val="15"/>
              </w:rPr>
              <w:t>Door</w:t>
            </w:r>
            <w:proofErr w:type="spellEnd"/>
            <w:r w:rsidRPr="00C83B3D">
              <w:rPr>
                <w:rFonts w:ascii="Verdana" w:hAnsi="Verdana"/>
                <w:i/>
                <w:iCs/>
                <w:sz w:val="15"/>
                <w:szCs w:val="15"/>
              </w:rPr>
              <w:t>, M. Robinet, M. Jacob, M. </w:t>
            </w:r>
            <w:proofErr w:type="spellStart"/>
            <w:r w:rsidRPr="00C83B3D">
              <w:rPr>
                <w:rFonts w:ascii="Verdana" w:hAnsi="Verdana"/>
                <w:i/>
                <w:iCs/>
                <w:sz w:val="15"/>
                <w:szCs w:val="15"/>
              </w:rPr>
              <w:t>Abad</w:t>
            </w:r>
            <w:proofErr w:type="spellEnd"/>
            <w:r w:rsidRPr="00C83B3D">
              <w:rPr>
                <w:rFonts w:ascii="Verdana" w:hAnsi="Verdana"/>
                <w:i/>
                <w:iCs/>
                <w:sz w:val="15"/>
                <w:szCs w:val="15"/>
              </w:rPr>
              <w:t>, M. </w:t>
            </w:r>
            <w:proofErr w:type="spellStart"/>
            <w:r w:rsidRPr="00C83B3D">
              <w:rPr>
                <w:rFonts w:ascii="Verdana" w:hAnsi="Verdana"/>
                <w:i/>
                <w:iCs/>
                <w:sz w:val="15"/>
                <w:szCs w:val="15"/>
              </w:rPr>
              <w:t>Aboud</w:t>
            </w:r>
            <w:proofErr w:type="spellEnd"/>
            <w:r w:rsidRPr="00C83B3D">
              <w:rPr>
                <w:rFonts w:ascii="Verdana" w:hAnsi="Verdana"/>
                <w:i/>
                <w:iCs/>
                <w:sz w:val="15"/>
                <w:szCs w:val="15"/>
              </w:rPr>
              <w:t>, M. </w:t>
            </w:r>
            <w:proofErr w:type="spellStart"/>
            <w:r w:rsidRPr="00C83B3D">
              <w:rPr>
                <w:rFonts w:ascii="Verdana" w:hAnsi="Verdana"/>
                <w:i/>
                <w:iCs/>
                <w:sz w:val="15"/>
                <w:szCs w:val="15"/>
              </w:rPr>
              <w:t>Albarello</w:t>
            </w:r>
            <w:proofErr w:type="spellEnd"/>
            <w:r w:rsidRPr="00C83B3D">
              <w:rPr>
                <w:rFonts w:ascii="Verdana" w:hAnsi="Verdana"/>
                <w:i/>
                <w:iCs/>
                <w:sz w:val="15"/>
                <w:szCs w:val="15"/>
              </w:rPr>
              <w:t>, Mme Ameline, M. Apparu, Mme </w:t>
            </w:r>
            <w:proofErr w:type="spellStart"/>
            <w:r w:rsidRPr="00C83B3D">
              <w:rPr>
                <w:rFonts w:ascii="Verdana" w:hAnsi="Verdana"/>
                <w:i/>
                <w:iCs/>
                <w:sz w:val="15"/>
                <w:szCs w:val="15"/>
              </w:rPr>
              <w:t>Arribagé</w:t>
            </w:r>
            <w:proofErr w:type="spellEnd"/>
            <w:r w:rsidRPr="00C83B3D">
              <w:rPr>
                <w:rFonts w:ascii="Verdana" w:hAnsi="Verdana"/>
                <w:i/>
                <w:iCs/>
                <w:sz w:val="15"/>
                <w:szCs w:val="15"/>
              </w:rPr>
              <w:t xml:space="preserve">, M. Aubert, M. Audibert </w:t>
            </w:r>
            <w:proofErr w:type="spellStart"/>
            <w:r w:rsidRPr="00C83B3D">
              <w:rPr>
                <w:rFonts w:ascii="Verdana" w:hAnsi="Verdana"/>
                <w:i/>
                <w:iCs/>
                <w:sz w:val="15"/>
                <w:szCs w:val="15"/>
              </w:rPr>
              <w:t>Troin</w:t>
            </w:r>
            <w:proofErr w:type="spellEnd"/>
            <w:r w:rsidRPr="00C83B3D">
              <w:rPr>
                <w:rFonts w:ascii="Verdana" w:hAnsi="Verdana"/>
                <w:i/>
                <w:iCs/>
                <w:sz w:val="15"/>
                <w:szCs w:val="15"/>
              </w:rPr>
              <w:t>, M. Balkany, M. Jean-Pierre Barbier, M. </w:t>
            </w:r>
            <w:proofErr w:type="spellStart"/>
            <w:r w:rsidRPr="00C83B3D">
              <w:rPr>
                <w:rFonts w:ascii="Verdana" w:hAnsi="Verdana"/>
                <w:i/>
                <w:iCs/>
                <w:sz w:val="15"/>
                <w:szCs w:val="15"/>
              </w:rPr>
              <w:t>Bénisti</w:t>
            </w:r>
            <w:proofErr w:type="spellEnd"/>
            <w:r w:rsidRPr="00C83B3D">
              <w:rPr>
                <w:rFonts w:ascii="Verdana" w:hAnsi="Verdana"/>
                <w:i/>
                <w:iCs/>
                <w:sz w:val="15"/>
                <w:szCs w:val="15"/>
              </w:rPr>
              <w:t>, M. </w:t>
            </w:r>
            <w:proofErr w:type="spellStart"/>
            <w:r w:rsidRPr="00C83B3D">
              <w:rPr>
                <w:rFonts w:ascii="Verdana" w:hAnsi="Verdana"/>
                <w:i/>
                <w:iCs/>
                <w:sz w:val="15"/>
                <w:szCs w:val="15"/>
              </w:rPr>
              <w:t>Berrios</w:t>
            </w:r>
            <w:proofErr w:type="spellEnd"/>
            <w:r w:rsidRPr="00C83B3D">
              <w:rPr>
                <w:rFonts w:ascii="Verdana" w:hAnsi="Verdana"/>
                <w:i/>
                <w:iCs/>
                <w:sz w:val="15"/>
                <w:szCs w:val="15"/>
              </w:rPr>
              <w:t>, M. Bertrand, M. Blanc, M. Bonnot, M. Bouchet, Mme Boyer, M. Breton, M. Briand, M. </w:t>
            </w:r>
            <w:proofErr w:type="spellStart"/>
            <w:r w:rsidRPr="00C83B3D">
              <w:rPr>
                <w:rFonts w:ascii="Verdana" w:hAnsi="Verdana"/>
                <w:i/>
                <w:iCs/>
                <w:sz w:val="15"/>
                <w:szCs w:val="15"/>
              </w:rPr>
              <w:t>Brochand</w:t>
            </w:r>
            <w:proofErr w:type="spellEnd"/>
            <w:r w:rsidRPr="00C83B3D">
              <w:rPr>
                <w:rFonts w:ascii="Verdana" w:hAnsi="Verdana"/>
                <w:i/>
                <w:iCs/>
                <w:sz w:val="15"/>
                <w:szCs w:val="15"/>
              </w:rPr>
              <w:t>, M. Bussereau, M. Carré, M. Carrez, M. </w:t>
            </w:r>
            <w:proofErr w:type="spellStart"/>
            <w:r w:rsidRPr="00C83B3D">
              <w:rPr>
                <w:rFonts w:ascii="Verdana" w:hAnsi="Verdana"/>
                <w:i/>
                <w:iCs/>
                <w:sz w:val="15"/>
                <w:szCs w:val="15"/>
              </w:rPr>
              <w:t>Censi</w:t>
            </w:r>
            <w:proofErr w:type="spellEnd"/>
            <w:r w:rsidRPr="00C83B3D">
              <w:rPr>
                <w:rFonts w:ascii="Verdana" w:hAnsi="Verdana"/>
                <w:i/>
                <w:iCs/>
                <w:sz w:val="15"/>
                <w:szCs w:val="15"/>
              </w:rPr>
              <w:t>, M. Chartier, M. Chatel, M. </w:t>
            </w:r>
            <w:proofErr w:type="spellStart"/>
            <w:r w:rsidRPr="00C83B3D">
              <w:rPr>
                <w:rFonts w:ascii="Verdana" w:hAnsi="Verdana"/>
                <w:i/>
                <w:iCs/>
                <w:sz w:val="15"/>
                <w:szCs w:val="15"/>
              </w:rPr>
              <w:t>Cherpion</w:t>
            </w:r>
            <w:proofErr w:type="spellEnd"/>
            <w:r w:rsidRPr="00C83B3D">
              <w:rPr>
                <w:rFonts w:ascii="Verdana" w:hAnsi="Verdana"/>
                <w:i/>
                <w:iCs/>
                <w:sz w:val="15"/>
                <w:szCs w:val="15"/>
              </w:rPr>
              <w:t>, M. </w:t>
            </w:r>
            <w:proofErr w:type="spellStart"/>
            <w:r w:rsidRPr="00C83B3D">
              <w:rPr>
                <w:rFonts w:ascii="Verdana" w:hAnsi="Verdana"/>
                <w:i/>
                <w:iCs/>
                <w:sz w:val="15"/>
                <w:szCs w:val="15"/>
              </w:rPr>
              <w:t>Chevrollier</w:t>
            </w:r>
            <w:proofErr w:type="spellEnd"/>
            <w:r w:rsidRPr="00C83B3D">
              <w:rPr>
                <w:rFonts w:ascii="Verdana" w:hAnsi="Verdana"/>
                <w:i/>
                <w:iCs/>
                <w:sz w:val="15"/>
                <w:szCs w:val="15"/>
              </w:rPr>
              <w:t>, M. Chrétien, M. Christ, M. </w:t>
            </w:r>
            <w:proofErr w:type="spellStart"/>
            <w:r w:rsidRPr="00C83B3D">
              <w:rPr>
                <w:rFonts w:ascii="Verdana" w:hAnsi="Verdana"/>
                <w:i/>
                <w:iCs/>
                <w:sz w:val="15"/>
                <w:szCs w:val="15"/>
              </w:rPr>
              <w:t>Cinieri</w:t>
            </w:r>
            <w:proofErr w:type="spellEnd"/>
            <w:r w:rsidRPr="00C83B3D">
              <w:rPr>
                <w:rFonts w:ascii="Verdana" w:hAnsi="Verdana"/>
                <w:i/>
                <w:iCs/>
                <w:sz w:val="15"/>
                <w:szCs w:val="15"/>
              </w:rPr>
              <w:t>, M. </w:t>
            </w:r>
            <w:proofErr w:type="spellStart"/>
            <w:r w:rsidRPr="00C83B3D">
              <w:rPr>
                <w:rFonts w:ascii="Verdana" w:hAnsi="Verdana"/>
                <w:i/>
                <w:iCs/>
                <w:sz w:val="15"/>
                <w:szCs w:val="15"/>
              </w:rPr>
              <w:t>Ciotti</w:t>
            </w:r>
            <w:proofErr w:type="spellEnd"/>
            <w:r w:rsidRPr="00C83B3D">
              <w:rPr>
                <w:rFonts w:ascii="Verdana" w:hAnsi="Verdana"/>
                <w:i/>
                <w:iCs/>
                <w:sz w:val="15"/>
                <w:szCs w:val="15"/>
              </w:rPr>
              <w:t>, M. Cochet, M. Copé, M. </w:t>
            </w:r>
            <w:proofErr w:type="spellStart"/>
            <w:r w:rsidRPr="00C83B3D">
              <w:rPr>
                <w:rFonts w:ascii="Verdana" w:hAnsi="Verdana"/>
                <w:i/>
                <w:iCs/>
                <w:sz w:val="15"/>
                <w:szCs w:val="15"/>
              </w:rPr>
              <w:t>Cornut</w:t>
            </w:r>
            <w:proofErr w:type="spellEnd"/>
            <w:r w:rsidRPr="00C83B3D">
              <w:rPr>
                <w:rFonts w:ascii="Verdana" w:hAnsi="Verdana"/>
                <w:i/>
                <w:iCs/>
                <w:sz w:val="15"/>
                <w:szCs w:val="15"/>
              </w:rPr>
              <w:t>-Gentille, M. Costes, M. </w:t>
            </w:r>
            <w:proofErr w:type="spellStart"/>
            <w:r w:rsidRPr="00C83B3D">
              <w:rPr>
                <w:rFonts w:ascii="Verdana" w:hAnsi="Verdana"/>
                <w:i/>
                <w:iCs/>
                <w:sz w:val="15"/>
                <w:szCs w:val="15"/>
              </w:rPr>
              <w:t>Courtial</w:t>
            </w:r>
            <w:proofErr w:type="spellEnd"/>
            <w:r w:rsidRPr="00C83B3D">
              <w:rPr>
                <w:rFonts w:ascii="Verdana" w:hAnsi="Verdana"/>
                <w:i/>
                <w:iCs/>
                <w:sz w:val="15"/>
                <w:szCs w:val="15"/>
              </w:rPr>
              <w:t>, M. Couve, Mme Dalloz, M. </w:t>
            </w:r>
            <w:proofErr w:type="spellStart"/>
            <w:r w:rsidRPr="00C83B3D">
              <w:rPr>
                <w:rFonts w:ascii="Verdana" w:hAnsi="Verdana"/>
                <w:i/>
                <w:iCs/>
                <w:sz w:val="15"/>
                <w:szCs w:val="15"/>
              </w:rPr>
              <w:t>Darmanin</w:t>
            </w:r>
            <w:proofErr w:type="spellEnd"/>
            <w:r w:rsidRPr="00C83B3D">
              <w:rPr>
                <w:rFonts w:ascii="Verdana" w:hAnsi="Verdana"/>
                <w:i/>
                <w:iCs/>
                <w:sz w:val="15"/>
                <w:szCs w:val="15"/>
              </w:rPr>
              <w:t>, M. Dassault, M. </w:t>
            </w:r>
            <w:proofErr w:type="spellStart"/>
            <w:r w:rsidRPr="00C83B3D">
              <w:rPr>
                <w:rFonts w:ascii="Verdana" w:hAnsi="Verdana"/>
                <w:i/>
                <w:iCs/>
                <w:sz w:val="15"/>
                <w:szCs w:val="15"/>
              </w:rPr>
              <w:t>Daubresse</w:t>
            </w:r>
            <w:proofErr w:type="spellEnd"/>
            <w:r w:rsidRPr="00C83B3D">
              <w:rPr>
                <w:rFonts w:ascii="Verdana" w:hAnsi="Verdana"/>
                <w:i/>
                <w:iCs/>
                <w:sz w:val="15"/>
                <w:szCs w:val="15"/>
              </w:rPr>
              <w:t xml:space="preserve">, M. de </w:t>
            </w:r>
            <w:proofErr w:type="spellStart"/>
            <w:r w:rsidRPr="00C83B3D">
              <w:rPr>
                <w:rFonts w:ascii="Verdana" w:hAnsi="Verdana"/>
                <w:i/>
                <w:iCs/>
                <w:sz w:val="15"/>
                <w:szCs w:val="15"/>
              </w:rPr>
              <w:t>Ganay</w:t>
            </w:r>
            <w:proofErr w:type="spellEnd"/>
            <w:r w:rsidRPr="00C83B3D">
              <w:rPr>
                <w:rFonts w:ascii="Verdana" w:hAnsi="Verdana"/>
                <w:i/>
                <w:iCs/>
                <w:sz w:val="15"/>
                <w:szCs w:val="15"/>
              </w:rPr>
              <w:t xml:space="preserve">, Mme de La </w:t>
            </w:r>
            <w:proofErr w:type="spellStart"/>
            <w:r w:rsidRPr="00C83B3D">
              <w:rPr>
                <w:rFonts w:ascii="Verdana" w:hAnsi="Verdana"/>
                <w:i/>
                <w:iCs/>
                <w:sz w:val="15"/>
                <w:szCs w:val="15"/>
              </w:rPr>
              <w:t>Raudière</w:t>
            </w:r>
            <w:proofErr w:type="spellEnd"/>
            <w:r w:rsidRPr="00C83B3D">
              <w:rPr>
                <w:rFonts w:ascii="Verdana" w:hAnsi="Verdana"/>
                <w:i/>
                <w:iCs/>
                <w:sz w:val="15"/>
                <w:szCs w:val="15"/>
              </w:rPr>
              <w:t xml:space="preserve">, M. de La </w:t>
            </w:r>
            <w:proofErr w:type="spellStart"/>
            <w:r w:rsidRPr="00C83B3D">
              <w:rPr>
                <w:rFonts w:ascii="Verdana" w:hAnsi="Verdana"/>
                <w:i/>
                <w:iCs/>
                <w:sz w:val="15"/>
                <w:szCs w:val="15"/>
              </w:rPr>
              <w:t>Verpillière</w:t>
            </w:r>
            <w:proofErr w:type="spellEnd"/>
            <w:r w:rsidRPr="00C83B3D">
              <w:rPr>
                <w:rFonts w:ascii="Verdana" w:hAnsi="Verdana"/>
                <w:i/>
                <w:iCs/>
                <w:sz w:val="15"/>
                <w:szCs w:val="15"/>
              </w:rPr>
              <w:t xml:space="preserve">, M. de </w:t>
            </w:r>
            <w:proofErr w:type="spellStart"/>
            <w:r w:rsidRPr="00C83B3D">
              <w:rPr>
                <w:rFonts w:ascii="Verdana" w:hAnsi="Verdana"/>
                <w:i/>
                <w:iCs/>
                <w:sz w:val="15"/>
                <w:szCs w:val="15"/>
              </w:rPr>
              <w:t>Mazières</w:t>
            </w:r>
            <w:proofErr w:type="spellEnd"/>
            <w:r w:rsidRPr="00C83B3D">
              <w:rPr>
                <w:rFonts w:ascii="Verdana" w:hAnsi="Verdana"/>
                <w:i/>
                <w:iCs/>
                <w:sz w:val="15"/>
                <w:szCs w:val="15"/>
              </w:rPr>
              <w:t>, M. de Rocca Serra, M. Debré, M. </w:t>
            </w:r>
            <w:proofErr w:type="spellStart"/>
            <w:r w:rsidRPr="00C83B3D">
              <w:rPr>
                <w:rFonts w:ascii="Verdana" w:hAnsi="Verdana"/>
                <w:i/>
                <w:iCs/>
                <w:sz w:val="15"/>
                <w:szCs w:val="15"/>
              </w:rPr>
              <w:t>Decool</w:t>
            </w:r>
            <w:proofErr w:type="spellEnd"/>
            <w:r w:rsidRPr="00C83B3D">
              <w:rPr>
                <w:rFonts w:ascii="Verdana" w:hAnsi="Verdana"/>
                <w:i/>
                <w:iCs/>
                <w:sz w:val="15"/>
                <w:szCs w:val="15"/>
              </w:rPr>
              <w:t>, M. </w:t>
            </w:r>
            <w:proofErr w:type="spellStart"/>
            <w:r w:rsidRPr="00C83B3D">
              <w:rPr>
                <w:rFonts w:ascii="Verdana" w:hAnsi="Verdana"/>
                <w:i/>
                <w:iCs/>
                <w:sz w:val="15"/>
                <w:szCs w:val="15"/>
              </w:rPr>
              <w:t>Deflesselles</w:t>
            </w:r>
            <w:proofErr w:type="spellEnd"/>
            <w:r w:rsidRPr="00C83B3D">
              <w:rPr>
                <w:rFonts w:ascii="Verdana" w:hAnsi="Verdana"/>
                <w:i/>
                <w:iCs/>
                <w:sz w:val="15"/>
                <w:szCs w:val="15"/>
              </w:rPr>
              <w:t>, M. </w:t>
            </w:r>
            <w:proofErr w:type="spellStart"/>
            <w:r w:rsidRPr="00C83B3D">
              <w:rPr>
                <w:rFonts w:ascii="Verdana" w:hAnsi="Verdana"/>
                <w:i/>
                <w:iCs/>
                <w:sz w:val="15"/>
                <w:szCs w:val="15"/>
              </w:rPr>
              <w:t>Degauchy</w:t>
            </w:r>
            <w:proofErr w:type="spellEnd"/>
            <w:r w:rsidRPr="00C83B3D">
              <w:rPr>
                <w:rFonts w:ascii="Verdana" w:hAnsi="Verdana"/>
                <w:i/>
                <w:iCs/>
                <w:sz w:val="15"/>
                <w:szCs w:val="15"/>
              </w:rPr>
              <w:t>, M. </w:t>
            </w:r>
            <w:proofErr w:type="spellStart"/>
            <w:r w:rsidRPr="00C83B3D">
              <w:rPr>
                <w:rFonts w:ascii="Verdana" w:hAnsi="Verdana"/>
                <w:i/>
                <w:iCs/>
                <w:sz w:val="15"/>
                <w:szCs w:val="15"/>
              </w:rPr>
              <w:t>Delatte</w:t>
            </w:r>
            <w:proofErr w:type="spellEnd"/>
            <w:r w:rsidRPr="00C83B3D">
              <w:rPr>
                <w:rFonts w:ascii="Verdana" w:hAnsi="Verdana"/>
                <w:i/>
                <w:iCs/>
                <w:sz w:val="15"/>
                <w:szCs w:val="15"/>
              </w:rPr>
              <w:t>, M. Devedjian, M. </w:t>
            </w:r>
            <w:proofErr w:type="spellStart"/>
            <w:r w:rsidRPr="00C83B3D">
              <w:rPr>
                <w:rFonts w:ascii="Verdana" w:hAnsi="Verdana"/>
                <w:i/>
                <w:iCs/>
                <w:sz w:val="15"/>
                <w:szCs w:val="15"/>
              </w:rPr>
              <w:t>Dhuicq</w:t>
            </w:r>
            <w:proofErr w:type="spellEnd"/>
            <w:r w:rsidRPr="00C83B3D">
              <w:rPr>
                <w:rFonts w:ascii="Verdana" w:hAnsi="Verdana"/>
                <w:i/>
                <w:iCs/>
                <w:sz w:val="15"/>
                <w:szCs w:val="15"/>
              </w:rPr>
              <w:t>, Mme Dion, M. </w:t>
            </w:r>
            <w:proofErr w:type="spellStart"/>
            <w:r w:rsidRPr="00C83B3D">
              <w:rPr>
                <w:rFonts w:ascii="Verdana" w:hAnsi="Verdana"/>
                <w:i/>
                <w:iCs/>
                <w:sz w:val="15"/>
                <w:szCs w:val="15"/>
              </w:rPr>
              <w:t>Dord</w:t>
            </w:r>
            <w:proofErr w:type="spellEnd"/>
            <w:r w:rsidRPr="00C83B3D">
              <w:rPr>
                <w:rFonts w:ascii="Verdana" w:hAnsi="Verdana"/>
                <w:i/>
                <w:iCs/>
                <w:sz w:val="15"/>
                <w:szCs w:val="15"/>
              </w:rPr>
              <w:t>, M. Douillet, Mme Marianne Dubois, Mme Duby-Muller, M. Estrosi, M. </w:t>
            </w:r>
            <w:proofErr w:type="spellStart"/>
            <w:r w:rsidRPr="00C83B3D">
              <w:rPr>
                <w:rFonts w:ascii="Verdana" w:hAnsi="Verdana"/>
                <w:i/>
                <w:iCs/>
                <w:sz w:val="15"/>
                <w:szCs w:val="15"/>
              </w:rPr>
              <w:t>Fasquelle</w:t>
            </w:r>
            <w:proofErr w:type="spellEnd"/>
            <w:r w:rsidRPr="00C83B3D">
              <w:rPr>
                <w:rFonts w:ascii="Verdana" w:hAnsi="Verdana"/>
                <w:i/>
                <w:iCs/>
                <w:sz w:val="15"/>
                <w:szCs w:val="15"/>
              </w:rPr>
              <w:t>, M. </w:t>
            </w:r>
            <w:proofErr w:type="spellStart"/>
            <w:r w:rsidRPr="00C83B3D">
              <w:rPr>
                <w:rFonts w:ascii="Verdana" w:hAnsi="Verdana"/>
                <w:i/>
                <w:iCs/>
                <w:sz w:val="15"/>
                <w:szCs w:val="15"/>
              </w:rPr>
              <w:t>Fenech</w:t>
            </w:r>
            <w:proofErr w:type="spellEnd"/>
            <w:r w:rsidRPr="00C83B3D">
              <w:rPr>
                <w:rFonts w:ascii="Verdana" w:hAnsi="Verdana"/>
                <w:i/>
                <w:iCs/>
                <w:sz w:val="15"/>
                <w:szCs w:val="15"/>
              </w:rPr>
              <w:t>, M. Fillon, Mme Fort, M. Foulon, M. </w:t>
            </w:r>
            <w:proofErr w:type="spellStart"/>
            <w:r w:rsidRPr="00C83B3D">
              <w:rPr>
                <w:rFonts w:ascii="Verdana" w:hAnsi="Verdana"/>
                <w:i/>
                <w:iCs/>
                <w:sz w:val="15"/>
                <w:szCs w:val="15"/>
              </w:rPr>
              <w:t>Francina</w:t>
            </w:r>
            <w:proofErr w:type="spellEnd"/>
            <w:r w:rsidRPr="00C83B3D">
              <w:rPr>
                <w:rFonts w:ascii="Verdana" w:hAnsi="Verdana"/>
                <w:i/>
                <w:iCs/>
                <w:sz w:val="15"/>
                <w:szCs w:val="15"/>
              </w:rPr>
              <w:t>, M. </w:t>
            </w:r>
            <w:proofErr w:type="spellStart"/>
            <w:r w:rsidRPr="00C83B3D">
              <w:rPr>
                <w:rFonts w:ascii="Verdana" w:hAnsi="Verdana"/>
                <w:i/>
                <w:iCs/>
                <w:sz w:val="15"/>
                <w:szCs w:val="15"/>
              </w:rPr>
              <w:t>Fromion</w:t>
            </w:r>
            <w:proofErr w:type="spellEnd"/>
            <w:r w:rsidRPr="00C83B3D">
              <w:rPr>
                <w:rFonts w:ascii="Verdana" w:hAnsi="Verdana"/>
                <w:i/>
                <w:iCs/>
                <w:sz w:val="15"/>
                <w:szCs w:val="15"/>
              </w:rPr>
              <w:t>, M. </w:t>
            </w:r>
            <w:proofErr w:type="spellStart"/>
            <w:r w:rsidRPr="00C83B3D">
              <w:rPr>
                <w:rFonts w:ascii="Verdana" w:hAnsi="Verdana"/>
                <w:i/>
                <w:iCs/>
                <w:sz w:val="15"/>
                <w:szCs w:val="15"/>
              </w:rPr>
              <w:t>Furst</w:t>
            </w:r>
            <w:proofErr w:type="spellEnd"/>
            <w:r w:rsidRPr="00C83B3D">
              <w:rPr>
                <w:rFonts w:ascii="Verdana" w:hAnsi="Verdana"/>
                <w:i/>
                <w:iCs/>
                <w:sz w:val="15"/>
                <w:szCs w:val="15"/>
              </w:rPr>
              <w:t>, M. </w:t>
            </w:r>
            <w:proofErr w:type="spellStart"/>
            <w:r w:rsidRPr="00C83B3D">
              <w:rPr>
                <w:rFonts w:ascii="Verdana" w:hAnsi="Verdana"/>
                <w:i/>
                <w:iCs/>
                <w:sz w:val="15"/>
                <w:szCs w:val="15"/>
              </w:rPr>
              <w:t>Gandolfi-Scheit</w:t>
            </w:r>
            <w:proofErr w:type="spellEnd"/>
            <w:r w:rsidRPr="00C83B3D">
              <w:rPr>
                <w:rFonts w:ascii="Verdana" w:hAnsi="Verdana"/>
                <w:i/>
                <w:iCs/>
                <w:sz w:val="15"/>
                <w:szCs w:val="15"/>
              </w:rPr>
              <w:t>, M. Gaymard, Mme </w:t>
            </w:r>
            <w:proofErr w:type="spellStart"/>
            <w:r w:rsidRPr="00C83B3D">
              <w:rPr>
                <w:rFonts w:ascii="Verdana" w:hAnsi="Verdana"/>
                <w:i/>
                <w:iCs/>
                <w:sz w:val="15"/>
                <w:szCs w:val="15"/>
              </w:rPr>
              <w:t>Genevard</w:t>
            </w:r>
            <w:proofErr w:type="spellEnd"/>
            <w:r w:rsidRPr="00C83B3D">
              <w:rPr>
                <w:rFonts w:ascii="Verdana" w:hAnsi="Verdana"/>
                <w:i/>
                <w:iCs/>
                <w:sz w:val="15"/>
                <w:szCs w:val="15"/>
              </w:rPr>
              <w:t>, M. Guy Geoffroy, M. Gérard, M. </w:t>
            </w:r>
            <w:proofErr w:type="spellStart"/>
            <w:r w:rsidRPr="00C83B3D">
              <w:rPr>
                <w:rFonts w:ascii="Verdana" w:hAnsi="Verdana"/>
                <w:i/>
                <w:iCs/>
                <w:sz w:val="15"/>
                <w:szCs w:val="15"/>
              </w:rPr>
              <w:t>Gest</w:t>
            </w:r>
            <w:proofErr w:type="spellEnd"/>
            <w:r w:rsidRPr="00C83B3D">
              <w:rPr>
                <w:rFonts w:ascii="Verdana" w:hAnsi="Verdana"/>
                <w:i/>
                <w:iCs/>
                <w:sz w:val="15"/>
                <w:szCs w:val="15"/>
              </w:rPr>
              <w:t>, M. </w:t>
            </w:r>
            <w:proofErr w:type="spellStart"/>
            <w:r w:rsidRPr="00C83B3D">
              <w:rPr>
                <w:rFonts w:ascii="Verdana" w:hAnsi="Verdana"/>
                <w:i/>
                <w:iCs/>
                <w:sz w:val="15"/>
                <w:szCs w:val="15"/>
              </w:rPr>
              <w:t>Gibbes</w:t>
            </w:r>
            <w:proofErr w:type="spellEnd"/>
            <w:r w:rsidRPr="00C83B3D">
              <w:rPr>
                <w:rFonts w:ascii="Verdana" w:hAnsi="Verdana"/>
                <w:i/>
                <w:iCs/>
                <w:sz w:val="15"/>
                <w:szCs w:val="15"/>
              </w:rPr>
              <w:t>, M. </w:t>
            </w:r>
            <w:proofErr w:type="spellStart"/>
            <w:r w:rsidRPr="00C83B3D">
              <w:rPr>
                <w:rFonts w:ascii="Verdana" w:hAnsi="Verdana"/>
                <w:i/>
                <w:iCs/>
                <w:sz w:val="15"/>
                <w:szCs w:val="15"/>
              </w:rPr>
              <w:t>Gilard</w:t>
            </w:r>
            <w:proofErr w:type="spellEnd"/>
            <w:r w:rsidRPr="00C83B3D">
              <w:rPr>
                <w:rFonts w:ascii="Verdana" w:hAnsi="Verdana"/>
                <w:i/>
                <w:iCs/>
                <w:sz w:val="15"/>
                <w:szCs w:val="15"/>
              </w:rPr>
              <w:t>, M. </w:t>
            </w:r>
            <w:proofErr w:type="spellStart"/>
            <w:r w:rsidRPr="00C83B3D">
              <w:rPr>
                <w:rFonts w:ascii="Verdana" w:hAnsi="Verdana"/>
                <w:i/>
                <w:iCs/>
                <w:sz w:val="15"/>
                <w:szCs w:val="15"/>
              </w:rPr>
              <w:t>Ginesta</w:t>
            </w:r>
            <w:proofErr w:type="spellEnd"/>
            <w:r w:rsidRPr="00C83B3D">
              <w:rPr>
                <w:rFonts w:ascii="Verdana" w:hAnsi="Verdana"/>
                <w:i/>
                <w:iCs/>
                <w:sz w:val="15"/>
                <w:szCs w:val="15"/>
              </w:rPr>
              <w:t>, M. </w:t>
            </w:r>
            <w:proofErr w:type="spellStart"/>
            <w:r w:rsidRPr="00C83B3D">
              <w:rPr>
                <w:rFonts w:ascii="Verdana" w:hAnsi="Verdana"/>
                <w:i/>
                <w:iCs/>
                <w:sz w:val="15"/>
                <w:szCs w:val="15"/>
              </w:rPr>
              <w:t>Ginesy</w:t>
            </w:r>
            <w:proofErr w:type="spellEnd"/>
            <w:r w:rsidRPr="00C83B3D">
              <w:rPr>
                <w:rFonts w:ascii="Verdana" w:hAnsi="Verdana"/>
                <w:i/>
                <w:iCs/>
                <w:sz w:val="15"/>
                <w:szCs w:val="15"/>
              </w:rPr>
              <w:t>, M. </w:t>
            </w:r>
            <w:proofErr w:type="spellStart"/>
            <w:r w:rsidRPr="00C83B3D">
              <w:rPr>
                <w:rFonts w:ascii="Verdana" w:hAnsi="Verdana"/>
                <w:i/>
                <w:iCs/>
                <w:sz w:val="15"/>
                <w:szCs w:val="15"/>
              </w:rPr>
              <w:t>Giran</w:t>
            </w:r>
            <w:proofErr w:type="spellEnd"/>
            <w:r w:rsidRPr="00C83B3D">
              <w:rPr>
                <w:rFonts w:ascii="Verdana" w:hAnsi="Verdana"/>
                <w:i/>
                <w:iCs/>
                <w:sz w:val="15"/>
                <w:szCs w:val="15"/>
              </w:rPr>
              <w:t>, M. </w:t>
            </w:r>
            <w:proofErr w:type="spellStart"/>
            <w:r w:rsidRPr="00C83B3D">
              <w:rPr>
                <w:rFonts w:ascii="Verdana" w:hAnsi="Verdana"/>
                <w:i/>
                <w:iCs/>
                <w:sz w:val="15"/>
                <w:szCs w:val="15"/>
              </w:rPr>
              <w:t>Goasguen</w:t>
            </w:r>
            <w:proofErr w:type="spellEnd"/>
            <w:r w:rsidRPr="00C83B3D">
              <w:rPr>
                <w:rFonts w:ascii="Verdana" w:hAnsi="Verdana"/>
                <w:i/>
                <w:iCs/>
                <w:sz w:val="15"/>
                <w:szCs w:val="15"/>
              </w:rPr>
              <w:t>, M. Gorges, M. Gosselin, M. Goujon, Mme </w:t>
            </w:r>
            <w:proofErr w:type="spellStart"/>
            <w:r w:rsidRPr="00C83B3D">
              <w:rPr>
                <w:rFonts w:ascii="Verdana" w:hAnsi="Verdana"/>
                <w:i/>
                <w:iCs/>
                <w:sz w:val="15"/>
                <w:szCs w:val="15"/>
              </w:rPr>
              <w:t>Greff</w:t>
            </w:r>
            <w:proofErr w:type="spellEnd"/>
            <w:r w:rsidRPr="00C83B3D">
              <w:rPr>
                <w:rFonts w:ascii="Verdana" w:hAnsi="Verdana"/>
                <w:i/>
                <w:iCs/>
                <w:sz w:val="15"/>
                <w:szCs w:val="15"/>
              </w:rPr>
              <w:t>, Mme </w:t>
            </w:r>
            <w:proofErr w:type="spellStart"/>
            <w:r w:rsidRPr="00C83B3D">
              <w:rPr>
                <w:rFonts w:ascii="Verdana" w:hAnsi="Verdana"/>
                <w:i/>
                <w:iCs/>
                <w:sz w:val="15"/>
                <w:szCs w:val="15"/>
              </w:rPr>
              <w:t>Grommerch</w:t>
            </w:r>
            <w:proofErr w:type="spellEnd"/>
            <w:r w:rsidRPr="00C83B3D">
              <w:rPr>
                <w:rFonts w:ascii="Verdana" w:hAnsi="Verdana"/>
                <w:i/>
                <w:iCs/>
                <w:sz w:val="15"/>
                <w:szCs w:val="15"/>
              </w:rPr>
              <w:t>, Mme </w:t>
            </w:r>
            <w:proofErr w:type="spellStart"/>
            <w:r w:rsidRPr="00C83B3D">
              <w:rPr>
                <w:rFonts w:ascii="Verdana" w:hAnsi="Verdana"/>
                <w:i/>
                <w:iCs/>
                <w:sz w:val="15"/>
                <w:szCs w:val="15"/>
              </w:rPr>
              <w:t>Grosskost</w:t>
            </w:r>
            <w:proofErr w:type="spellEnd"/>
            <w:r w:rsidRPr="00C83B3D">
              <w:rPr>
                <w:rFonts w:ascii="Verdana" w:hAnsi="Verdana"/>
                <w:i/>
                <w:iCs/>
                <w:sz w:val="15"/>
                <w:szCs w:val="15"/>
              </w:rPr>
              <w:t>, M. Grouard, M. </w:t>
            </w:r>
            <w:proofErr w:type="spellStart"/>
            <w:r w:rsidRPr="00C83B3D">
              <w:rPr>
                <w:rFonts w:ascii="Verdana" w:hAnsi="Verdana"/>
                <w:i/>
                <w:iCs/>
                <w:sz w:val="15"/>
                <w:szCs w:val="15"/>
              </w:rPr>
              <w:t>Guaino</w:t>
            </w:r>
            <w:proofErr w:type="spellEnd"/>
            <w:r w:rsidRPr="00C83B3D">
              <w:rPr>
                <w:rFonts w:ascii="Verdana" w:hAnsi="Verdana"/>
                <w:i/>
                <w:iCs/>
                <w:sz w:val="15"/>
                <w:szCs w:val="15"/>
              </w:rPr>
              <w:t>, Mme </w:t>
            </w:r>
            <w:proofErr w:type="spellStart"/>
            <w:r w:rsidRPr="00C83B3D">
              <w:rPr>
                <w:rFonts w:ascii="Verdana" w:hAnsi="Verdana"/>
                <w:i/>
                <w:iCs/>
                <w:sz w:val="15"/>
                <w:szCs w:val="15"/>
              </w:rPr>
              <w:t>Guégot</w:t>
            </w:r>
            <w:proofErr w:type="spellEnd"/>
            <w:r w:rsidRPr="00C83B3D">
              <w:rPr>
                <w:rFonts w:ascii="Verdana" w:hAnsi="Verdana"/>
                <w:i/>
                <w:iCs/>
                <w:sz w:val="15"/>
                <w:szCs w:val="15"/>
              </w:rPr>
              <w:t>, M. </w:t>
            </w:r>
            <w:proofErr w:type="spellStart"/>
            <w:r w:rsidRPr="00C83B3D">
              <w:rPr>
                <w:rFonts w:ascii="Verdana" w:hAnsi="Verdana"/>
                <w:i/>
                <w:iCs/>
                <w:sz w:val="15"/>
                <w:szCs w:val="15"/>
              </w:rPr>
              <w:t>Guibal</w:t>
            </w:r>
            <w:proofErr w:type="spellEnd"/>
            <w:r w:rsidRPr="00C83B3D">
              <w:rPr>
                <w:rFonts w:ascii="Verdana" w:hAnsi="Verdana"/>
                <w:i/>
                <w:iCs/>
                <w:sz w:val="15"/>
                <w:szCs w:val="15"/>
              </w:rPr>
              <w:t>, M. Guillet, M. </w:t>
            </w:r>
            <w:proofErr w:type="spellStart"/>
            <w:r w:rsidRPr="00C83B3D">
              <w:rPr>
                <w:rFonts w:ascii="Verdana" w:hAnsi="Verdana"/>
                <w:i/>
                <w:iCs/>
                <w:sz w:val="15"/>
                <w:szCs w:val="15"/>
              </w:rPr>
              <w:t>Guilloteau</w:t>
            </w:r>
            <w:proofErr w:type="spellEnd"/>
            <w:r w:rsidRPr="00C83B3D">
              <w:rPr>
                <w:rFonts w:ascii="Verdana" w:hAnsi="Verdana"/>
                <w:i/>
                <w:iCs/>
                <w:sz w:val="15"/>
                <w:szCs w:val="15"/>
              </w:rPr>
              <w:t>, M. Heinrich, M. </w:t>
            </w:r>
            <w:proofErr w:type="spellStart"/>
            <w:r w:rsidRPr="00C83B3D">
              <w:rPr>
                <w:rFonts w:ascii="Verdana" w:hAnsi="Verdana"/>
                <w:i/>
                <w:iCs/>
                <w:sz w:val="15"/>
                <w:szCs w:val="15"/>
              </w:rPr>
              <w:t>Herbillon</w:t>
            </w:r>
            <w:proofErr w:type="spellEnd"/>
            <w:r w:rsidRPr="00C83B3D">
              <w:rPr>
                <w:rFonts w:ascii="Verdana" w:hAnsi="Verdana"/>
                <w:i/>
                <w:iCs/>
                <w:sz w:val="15"/>
                <w:szCs w:val="15"/>
              </w:rPr>
              <w:t>, M. </w:t>
            </w:r>
            <w:proofErr w:type="spellStart"/>
            <w:r w:rsidRPr="00C83B3D">
              <w:rPr>
                <w:rFonts w:ascii="Verdana" w:hAnsi="Verdana"/>
                <w:i/>
                <w:iCs/>
                <w:sz w:val="15"/>
                <w:szCs w:val="15"/>
              </w:rPr>
              <w:t>Herth</w:t>
            </w:r>
            <w:proofErr w:type="spellEnd"/>
            <w:r w:rsidRPr="00C83B3D">
              <w:rPr>
                <w:rFonts w:ascii="Verdana" w:hAnsi="Verdana"/>
                <w:i/>
                <w:iCs/>
                <w:sz w:val="15"/>
                <w:szCs w:val="15"/>
              </w:rPr>
              <w:t>, M. </w:t>
            </w:r>
            <w:proofErr w:type="spellStart"/>
            <w:r w:rsidRPr="00C83B3D">
              <w:rPr>
                <w:rFonts w:ascii="Verdana" w:hAnsi="Verdana"/>
                <w:i/>
                <w:iCs/>
                <w:sz w:val="15"/>
                <w:szCs w:val="15"/>
              </w:rPr>
              <w:t>Hetzel</w:t>
            </w:r>
            <w:proofErr w:type="spellEnd"/>
            <w:r w:rsidRPr="00C83B3D">
              <w:rPr>
                <w:rFonts w:ascii="Verdana" w:hAnsi="Verdana"/>
                <w:i/>
                <w:iCs/>
                <w:sz w:val="15"/>
                <w:szCs w:val="15"/>
              </w:rPr>
              <w:t>, M. </w:t>
            </w:r>
            <w:proofErr w:type="spellStart"/>
            <w:r w:rsidRPr="00C83B3D">
              <w:rPr>
                <w:rFonts w:ascii="Verdana" w:hAnsi="Verdana"/>
                <w:i/>
                <w:iCs/>
                <w:sz w:val="15"/>
                <w:szCs w:val="15"/>
              </w:rPr>
              <w:t>Houillon</w:t>
            </w:r>
            <w:proofErr w:type="spellEnd"/>
            <w:r w:rsidRPr="00C83B3D">
              <w:rPr>
                <w:rFonts w:ascii="Verdana" w:hAnsi="Verdana"/>
                <w:i/>
                <w:iCs/>
                <w:sz w:val="15"/>
                <w:szCs w:val="15"/>
              </w:rPr>
              <w:t>, M. Huet, M. Huyghe, M. </w:t>
            </w:r>
            <w:proofErr w:type="spellStart"/>
            <w:r w:rsidRPr="00C83B3D">
              <w:rPr>
                <w:rFonts w:ascii="Verdana" w:hAnsi="Verdana"/>
                <w:i/>
                <w:iCs/>
                <w:sz w:val="15"/>
                <w:szCs w:val="15"/>
              </w:rPr>
              <w:t>Jacquat</w:t>
            </w:r>
            <w:proofErr w:type="spellEnd"/>
            <w:r w:rsidRPr="00C83B3D">
              <w:rPr>
                <w:rFonts w:ascii="Verdana" w:hAnsi="Verdana"/>
                <w:i/>
                <w:iCs/>
                <w:sz w:val="15"/>
                <w:szCs w:val="15"/>
              </w:rPr>
              <w:t>, M. </w:t>
            </w:r>
            <w:proofErr w:type="spellStart"/>
            <w:r w:rsidRPr="00C83B3D">
              <w:rPr>
                <w:rFonts w:ascii="Verdana" w:hAnsi="Verdana"/>
                <w:i/>
                <w:iCs/>
                <w:sz w:val="15"/>
                <w:szCs w:val="15"/>
              </w:rPr>
              <w:t>Kert</w:t>
            </w:r>
            <w:proofErr w:type="spellEnd"/>
            <w:r w:rsidRPr="00C83B3D">
              <w:rPr>
                <w:rFonts w:ascii="Verdana" w:hAnsi="Verdana"/>
                <w:i/>
                <w:iCs/>
                <w:sz w:val="15"/>
                <w:szCs w:val="15"/>
              </w:rPr>
              <w:t>, Mme Kosciusko-</w:t>
            </w:r>
            <w:proofErr w:type="spellStart"/>
            <w:r w:rsidRPr="00C83B3D">
              <w:rPr>
                <w:rFonts w:ascii="Verdana" w:hAnsi="Verdana"/>
                <w:i/>
                <w:iCs/>
                <w:sz w:val="15"/>
                <w:szCs w:val="15"/>
              </w:rPr>
              <w:t>Morizet</w:t>
            </w:r>
            <w:proofErr w:type="spellEnd"/>
            <w:r w:rsidRPr="00C83B3D">
              <w:rPr>
                <w:rFonts w:ascii="Verdana" w:hAnsi="Verdana"/>
                <w:i/>
                <w:iCs/>
                <w:sz w:val="15"/>
                <w:szCs w:val="15"/>
              </w:rPr>
              <w:t>, M. </w:t>
            </w:r>
            <w:proofErr w:type="spellStart"/>
            <w:r w:rsidRPr="00C83B3D">
              <w:rPr>
                <w:rFonts w:ascii="Verdana" w:hAnsi="Verdana"/>
                <w:i/>
                <w:iCs/>
                <w:sz w:val="15"/>
                <w:szCs w:val="15"/>
              </w:rPr>
              <w:t>Kossowski</w:t>
            </w:r>
            <w:proofErr w:type="spellEnd"/>
            <w:r w:rsidRPr="00C83B3D">
              <w:rPr>
                <w:rFonts w:ascii="Verdana" w:hAnsi="Verdana"/>
                <w:i/>
                <w:iCs/>
                <w:sz w:val="15"/>
                <w:szCs w:val="15"/>
              </w:rPr>
              <w:t>, M. </w:t>
            </w:r>
            <w:proofErr w:type="spellStart"/>
            <w:r w:rsidRPr="00C83B3D">
              <w:rPr>
                <w:rFonts w:ascii="Verdana" w:hAnsi="Verdana"/>
                <w:i/>
                <w:iCs/>
                <w:sz w:val="15"/>
                <w:szCs w:val="15"/>
              </w:rPr>
              <w:t>Labaune</w:t>
            </w:r>
            <w:proofErr w:type="spellEnd"/>
            <w:r w:rsidRPr="00C83B3D">
              <w:rPr>
                <w:rFonts w:ascii="Verdana" w:hAnsi="Verdana"/>
                <w:i/>
                <w:iCs/>
                <w:sz w:val="15"/>
                <w:szCs w:val="15"/>
              </w:rPr>
              <w:t>, Mme </w:t>
            </w:r>
            <w:proofErr w:type="spellStart"/>
            <w:r w:rsidRPr="00C83B3D">
              <w:rPr>
                <w:rFonts w:ascii="Verdana" w:hAnsi="Verdana"/>
                <w:i/>
                <w:iCs/>
                <w:sz w:val="15"/>
                <w:szCs w:val="15"/>
              </w:rPr>
              <w:t>Lacroute</w:t>
            </w:r>
            <w:proofErr w:type="spellEnd"/>
            <w:r w:rsidRPr="00C83B3D">
              <w:rPr>
                <w:rFonts w:ascii="Verdana" w:hAnsi="Verdana"/>
                <w:i/>
                <w:iCs/>
                <w:sz w:val="15"/>
                <w:szCs w:val="15"/>
              </w:rPr>
              <w:t>, M. </w:t>
            </w:r>
            <w:proofErr w:type="spellStart"/>
            <w:r w:rsidRPr="00C83B3D">
              <w:rPr>
                <w:rFonts w:ascii="Verdana" w:hAnsi="Verdana"/>
                <w:i/>
                <w:iCs/>
                <w:sz w:val="15"/>
                <w:szCs w:val="15"/>
              </w:rPr>
              <w:t>Laffineur</w:t>
            </w:r>
            <w:proofErr w:type="spellEnd"/>
            <w:r w:rsidRPr="00C83B3D">
              <w:rPr>
                <w:rFonts w:ascii="Verdana" w:hAnsi="Verdana"/>
                <w:i/>
                <w:iCs/>
                <w:sz w:val="15"/>
                <w:szCs w:val="15"/>
              </w:rPr>
              <w:t>, M. </w:t>
            </w:r>
            <w:proofErr w:type="spellStart"/>
            <w:r w:rsidRPr="00C83B3D">
              <w:rPr>
                <w:rFonts w:ascii="Verdana" w:hAnsi="Verdana"/>
                <w:i/>
                <w:iCs/>
                <w:sz w:val="15"/>
                <w:szCs w:val="15"/>
              </w:rPr>
              <w:t>Lamblin</w:t>
            </w:r>
            <w:proofErr w:type="spellEnd"/>
            <w:r w:rsidRPr="00C83B3D">
              <w:rPr>
                <w:rFonts w:ascii="Verdana" w:hAnsi="Verdana"/>
                <w:i/>
                <w:iCs/>
                <w:sz w:val="15"/>
                <w:szCs w:val="15"/>
              </w:rPr>
              <w:t>, M. Lamour, M. </w:t>
            </w:r>
            <w:proofErr w:type="spellStart"/>
            <w:r w:rsidRPr="00C83B3D">
              <w:rPr>
                <w:rFonts w:ascii="Verdana" w:hAnsi="Verdana"/>
                <w:i/>
                <w:iCs/>
                <w:sz w:val="15"/>
                <w:szCs w:val="15"/>
              </w:rPr>
              <w:t>Larrivé</w:t>
            </w:r>
            <w:proofErr w:type="spellEnd"/>
            <w:r w:rsidRPr="00C83B3D">
              <w:rPr>
                <w:rFonts w:ascii="Verdana" w:hAnsi="Verdana"/>
                <w:i/>
                <w:iCs/>
                <w:sz w:val="15"/>
                <w:szCs w:val="15"/>
              </w:rPr>
              <w:t xml:space="preserve">, M. Lazaro, M. Le Fur, M. Le Maire, M. Le </w:t>
            </w:r>
            <w:proofErr w:type="spellStart"/>
            <w:r w:rsidRPr="00C83B3D">
              <w:rPr>
                <w:rFonts w:ascii="Verdana" w:hAnsi="Verdana"/>
                <w:i/>
                <w:iCs/>
                <w:sz w:val="15"/>
                <w:szCs w:val="15"/>
              </w:rPr>
              <w:t>Mèner</w:t>
            </w:r>
            <w:proofErr w:type="spellEnd"/>
            <w:r w:rsidRPr="00C83B3D">
              <w:rPr>
                <w:rFonts w:ascii="Verdana" w:hAnsi="Verdana"/>
                <w:i/>
                <w:iCs/>
                <w:sz w:val="15"/>
                <w:szCs w:val="15"/>
              </w:rPr>
              <w:t>, M. Le Ray, M. </w:t>
            </w:r>
            <w:proofErr w:type="spellStart"/>
            <w:r w:rsidRPr="00C83B3D">
              <w:rPr>
                <w:rFonts w:ascii="Verdana" w:hAnsi="Verdana"/>
                <w:i/>
                <w:iCs/>
                <w:sz w:val="15"/>
                <w:szCs w:val="15"/>
              </w:rPr>
              <w:t>Leboeuf</w:t>
            </w:r>
            <w:proofErr w:type="spellEnd"/>
            <w:r w:rsidRPr="00C83B3D">
              <w:rPr>
                <w:rFonts w:ascii="Verdana" w:hAnsi="Verdana"/>
                <w:i/>
                <w:iCs/>
                <w:sz w:val="15"/>
                <w:szCs w:val="15"/>
              </w:rPr>
              <w:t>, M. Frédéric Lefebvre, M. Lellouche, M. </w:t>
            </w:r>
            <w:proofErr w:type="spellStart"/>
            <w:r w:rsidRPr="00C83B3D">
              <w:rPr>
                <w:rFonts w:ascii="Verdana" w:hAnsi="Verdana"/>
                <w:i/>
                <w:iCs/>
                <w:sz w:val="15"/>
                <w:szCs w:val="15"/>
              </w:rPr>
              <w:t>Leonetti</w:t>
            </w:r>
            <w:proofErr w:type="spellEnd"/>
            <w:r w:rsidRPr="00C83B3D">
              <w:rPr>
                <w:rFonts w:ascii="Verdana" w:hAnsi="Verdana"/>
                <w:i/>
                <w:iCs/>
                <w:sz w:val="15"/>
                <w:szCs w:val="15"/>
              </w:rPr>
              <w:t>, M. </w:t>
            </w:r>
            <w:proofErr w:type="spellStart"/>
            <w:r w:rsidRPr="00C83B3D">
              <w:rPr>
                <w:rFonts w:ascii="Verdana" w:hAnsi="Verdana"/>
                <w:i/>
                <w:iCs/>
                <w:sz w:val="15"/>
                <w:szCs w:val="15"/>
              </w:rPr>
              <w:t>Lequiller</w:t>
            </w:r>
            <w:proofErr w:type="spellEnd"/>
            <w:r w:rsidRPr="00C83B3D">
              <w:rPr>
                <w:rFonts w:ascii="Verdana" w:hAnsi="Verdana"/>
                <w:i/>
                <w:iCs/>
                <w:sz w:val="15"/>
                <w:szCs w:val="15"/>
              </w:rPr>
              <w:t>, M. </w:t>
            </w:r>
            <w:proofErr w:type="spellStart"/>
            <w:r w:rsidRPr="00C83B3D">
              <w:rPr>
                <w:rFonts w:ascii="Verdana" w:hAnsi="Verdana"/>
                <w:i/>
                <w:iCs/>
                <w:sz w:val="15"/>
                <w:szCs w:val="15"/>
              </w:rPr>
              <w:t>Lett</w:t>
            </w:r>
            <w:proofErr w:type="spellEnd"/>
            <w:r w:rsidRPr="00C83B3D">
              <w:rPr>
                <w:rFonts w:ascii="Verdana" w:hAnsi="Verdana"/>
                <w:i/>
                <w:iCs/>
                <w:sz w:val="15"/>
                <w:szCs w:val="15"/>
              </w:rPr>
              <w:t>, Mme Levy, Mme </w:t>
            </w:r>
            <w:proofErr w:type="spellStart"/>
            <w:r w:rsidRPr="00C83B3D">
              <w:rPr>
                <w:rFonts w:ascii="Verdana" w:hAnsi="Verdana"/>
                <w:i/>
                <w:iCs/>
                <w:sz w:val="15"/>
                <w:szCs w:val="15"/>
              </w:rPr>
              <w:t>Louwagie</w:t>
            </w:r>
            <w:proofErr w:type="spellEnd"/>
            <w:r w:rsidRPr="00C83B3D">
              <w:rPr>
                <w:rFonts w:ascii="Verdana" w:hAnsi="Verdana"/>
                <w:i/>
                <w:iCs/>
                <w:sz w:val="15"/>
                <w:szCs w:val="15"/>
              </w:rPr>
              <w:t>, M. Luca, M. Mancel, M. </w:t>
            </w:r>
            <w:proofErr w:type="spellStart"/>
            <w:r w:rsidRPr="00C83B3D">
              <w:rPr>
                <w:rFonts w:ascii="Verdana" w:hAnsi="Verdana"/>
                <w:i/>
                <w:iCs/>
                <w:sz w:val="15"/>
                <w:szCs w:val="15"/>
              </w:rPr>
              <w:t>Marcangeli</w:t>
            </w:r>
            <w:proofErr w:type="spellEnd"/>
            <w:r w:rsidRPr="00C83B3D">
              <w:rPr>
                <w:rFonts w:ascii="Verdana" w:hAnsi="Verdana"/>
                <w:i/>
                <w:iCs/>
                <w:sz w:val="15"/>
                <w:szCs w:val="15"/>
              </w:rPr>
              <w:t>, M. Mariani, M. </w:t>
            </w:r>
            <w:proofErr w:type="spellStart"/>
            <w:r w:rsidRPr="00C83B3D">
              <w:rPr>
                <w:rFonts w:ascii="Verdana" w:hAnsi="Verdana"/>
                <w:i/>
                <w:iCs/>
                <w:sz w:val="15"/>
                <w:szCs w:val="15"/>
              </w:rPr>
              <w:t>Mariton</w:t>
            </w:r>
            <w:proofErr w:type="spellEnd"/>
            <w:r w:rsidRPr="00C83B3D">
              <w:rPr>
                <w:rFonts w:ascii="Verdana" w:hAnsi="Verdana"/>
                <w:i/>
                <w:iCs/>
                <w:sz w:val="15"/>
                <w:szCs w:val="15"/>
              </w:rPr>
              <w:t>, M. Olivier </w:t>
            </w:r>
            <w:proofErr w:type="spellStart"/>
            <w:r w:rsidRPr="00C83B3D">
              <w:rPr>
                <w:rFonts w:ascii="Verdana" w:hAnsi="Verdana"/>
                <w:i/>
                <w:iCs/>
                <w:sz w:val="15"/>
                <w:szCs w:val="15"/>
              </w:rPr>
              <w:t>Marleix</w:t>
            </w:r>
            <w:proofErr w:type="spellEnd"/>
            <w:r w:rsidRPr="00C83B3D">
              <w:rPr>
                <w:rFonts w:ascii="Verdana" w:hAnsi="Verdana"/>
                <w:i/>
                <w:iCs/>
                <w:sz w:val="15"/>
                <w:szCs w:val="15"/>
              </w:rPr>
              <w:t>, M. Alain </w:t>
            </w:r>
            <w:proofErr w:type="spellStart"/>
            <w:r w:rsidRPr="00C83B3D">
              <w:rPr>
                <w:rFonts w:ascii="Verdana" w:hAnsi="Verdana"/>
                <w:i/>
                <w:iCs/>
                <w:sz w:val="15"/>
                <w:szCs w:val="15"/>
              </w:rPr>
              <w:t>Marleix</w:t>
            </w:r>
            <w:proofErr w:type="spellEnd"/>
            <w:r w:rsidRPr="00C83B3D">
              <w:rPr>
                <w:rFonts w:ascii="Verdana" w:hAnsi="Verdana"/>
                <w:i/>
                <w:iCs/>
                <w:sz w:val="15"/>
                <w:szCs w:val="15"/>
              </w:rPr>
              <w:t>, M. Marlin, M. </w:t>
            </w:r>
            <w:proofErr w:type="spellStart"/>
            <w:r w:rsidRPr="00C83B3D">
              <w:rPr>
                <w:rFonts w:ascii="Verdana" w:hAnsi="Verdana"/>
                <w:i/>
                <w:iCs/>
                <w:sz w:val="15"/>
                <w:szCs w:val="15"/>
              </w:rPr>
              <w:t>Marsaud</w:t>
            </w:r>
            <w:proofErr w:type="spellEnd"/>
            <w:r w:rsidRPr="00C83B3D">
              <w:rPr>
                <w:rFonts w:ascii="Verdana" w:hAnsi="Verdana"/>
                <w:i/>
                <w:iCs/>
                <w:sz w:val="15"/>
                <w:szCs w:val="15"/>
              </w:rPr>
              <w:t>, M. Philippe Armand Martin, M. Martin-Lalande, M. Marty, M. Mathis, M. </w:t>
            </w:r>
            <w:proofErr w:type="spellStart"/>
            <w:r w:rsidRPr="00C83B3D">
              <w:rPr>
                <w:rFonts w:ascii="Verdana" w:hAnsi="Verdana"/>
                <w:i/>
                <w:iCs/>
                <w:sz w:val="15"/>
                <w:szCs w:val="15"/>
              </w:rPr>
              <w:t>Menuel</w:t>
            </w:r>
            <w:proofErr w:type="spellEnd"/>
            <w:r w:rsidRPr="00C83B3D">
              <w:rPr>
                <w:rFonts w:ascii="Verdana" w:hAnsi="Verdana"/>
                <w:i/>
                <w:iCs/>
                <w:sz w:val="15"/>
                <w:szCs w:val="15"/>
              </w:rPr>
              <w:t>, M. </w:t>
            </w:r>
            <w:proofErr w:type="spellStart"/>
            <w:r w:rsidRPr="00C83B3D">
              <w:rPr>
                <w:rFonts w:ascii="Verdana" w:hAnsi="Verdana"/>
                <w:i/>
                <w:iCs/>
                <w:sz w:val="15"/>
                <w:szCs w:val="15"/>
              </w:rPr>
              <w:t>Meslot</w:t>
            </w:r>
            <w:proofErr w:type="spellEnd"/>
            <w:r w:rsidRPr="00C83B3D">
              <w:rPr>
                <w:rFonts w:ascii="Verdana" w:hAnsi="Verdana"/>
                <w:i/>
                <w:iCs/>
                <w:sz w:val="15"/>
                <w:szCs w:val="15"/>
              </w:rPr>
              <w:t>, M. Meunier, M. Mignon, M. </w:t>
            </w:r>
            <w:proofErr w:type="spellStart"/>
            <w:r w:rsidRPr="00C83B3D">
              <w:rPr>
                <w:rFonts w:ascii="Verdana" w:hAnsi="Verdana"/>
                <w:i/>
                <w:iCs/>
                <w:sz w:val="15"/>
                <w:szCs w:val="15"/>
              </w:rPr>
              <w:t>Morange</w:t>
            </w:r>
            <w:proofErr w:type="spellEnd"/>
            <w:r w:rsidRPr="00C83B3D">
              <w:rPr>
                <w:rFonts w:ascii="Verdana" w:hAnsi="Verdana"/>
                <w:i/>
                <w:iCs/>
                <w:sz w:val="15"/>
                <w:szCs w:val="15"/>
              </w:rPr>
              <w:t>, M. Moreau, M. </w:t>
            </w:r>
            <w:proofErr w:type="spellStart"/>
            <w:r w:rsidRPr="00C83B3D">
              <w:rPr>
                <w:rFonts w:ascii="Verdana" w:hAnsi="Verdana"/>
                <w:i/>
                <w:iCs/>
                <w:sz w:val="15"/>
                <w:szCs w:val="15"/>
              </w:rPr>
              <w:t>Morel-A-L'Huissier</w:t>
            </w:r>
            <w:proofErr w:type="spellEnd"/>
            <w:r w:rsidRPr="00C83B3D">
              <w:rPr>
                <w:rFonts w:ascii="Verdana" w:hAnsi="Verdana"/>
                <w:i/>
                <w:iCs/>
                <w:sz w:val="15"/>
                <w:szCs w:val="15"/>
              </w:rPr>
              <w:t>, M. </w:t>
            </w:r>
            <w:proofErr w:type="spellStart"/>
            <w:r w:rsidRPr="00C83B3D">
              <w:rPr>
                <w:rFonts w:ascii="Verdana" w:hAnsi="Verdana"/>
                <w:i/>
                <w:iCs/>
                <w:sz w:val="15"/>
                <w:szCs w:val="15"/>
              </w:rPr>
              <w:t>Moyne</w:t>
            </w:r>
            <w:proofErr w:type="spellEnd"/>
            <w:r w:rsidRPr="00C83B3D">
              <w:rPr>
                <w:rFonts w:ascii="Verdana" w:hAnsi="Verdana"/>
                <w:i/>
                <w:iCs/>
                <w:sz w:val="15"/>
                <w:szCs w:val="15"/>
              </w:rPr>
              <w:t>-Bressand, M. </w:t>
            </w:r>
            <w:proofErr w:type="spellStart"/>
            <w:r w:rsidRPr="00C83B3D">
              <w:rPr>
                <w:rFonts w:ascii="Verdana" w:hAnsi="Verdana"/>
                <w:i/>
                <w:iCs/>
                <w:sz w:val="15"/>
                <w:szCs w:val="15"/>
              </w:rPr>
              <w:t>Myard</w:t>
            </w:r>
            <w:proofErr w:type="spellEnd"/>
            <w:r w:rsidRPr="00C83B3D">
              <w:rPr>
                <w:rFonts w:ascii="Verdana" w:hAnsi="Verdana"/>
                <w:i/>
                <w:iCs/>
                <w:sz w:val="15"/>
                <w:szCs w:val="15"/>
              </w:rPr>
              <w:t>, Mme </w:t>
            </w:r>
            <w:proofErr w:type="spellStart"/>
            <w:r w:rsidRPr="00C83B3D">
              <w:rPr>
                <w:rFonts w:ascii="Verdana" w:hAnsi="Verdana"/>
                <w:i/>
                <w:iCs/>
                <w:sz w:val="15"/>
                <w:szCs w:val="15"/>
              </w:rPr>
              <w:t>Nachury</w:t>
            </w:r>
            <w:proofErr w:type="spellEnd"/>
            <w:r w:rsidRPr="00C83B3D">
              <w:rPr>
                <w:rFonts w:ascii="Verdana" w:hAnsi="Verdana"/>
                <w:i/>
                <w:iCs/>
                <w:sz w:val="15"/>
                <w:szCs w:val="15"/>
              </w:rPr>
              <w:t>, M. </w:t>
            </w:r>
            <w:proofErr w:type="spellStart"/>
            <w:r w:rsidRPr="00C83B3D">
              <w:rPr>
                <w:rFonts w:ascii="Verdana" w:hAnsi="Verdana"/>
                <w:i/>
                <w:iCs/>
                <w:sz w:val="15"/>
                <w:szCs w:val="15"/>
              </w:rPr>
              <w:t>Nicolin</w:t>
            </w:r>
            <w:proofErr w:type="spellEnd"/>
            <w:r w:rsidRPr="00C83B3D">
              <w:rPr>
                <w:rFonts w:ascii="Verdana" w:hAnsi="Verdana"/>
                <w:i/>
                <w:iCs/>
                <w:sz w:val="15"/>
                <w:szCs w:val="15"/>
              </w:rPr>
              <w:t>, M. Ollier, Mme Pécresse, M. </w:t>
            </w:r>
            <w:proofErr w:type="spellStart"/>
            <w:r w:rsidRPr="00C83B3D">
              <w:rPr>
                <w:rFonts w:ascii="Verdana" w:hAnsi="Verdana"/>
                <w:i/>
                <w:iCs/>
                <w:sz w:val="15"/>
                <w:szCs w:val="15"/>
              </w:rPr>
              <w:t>Pélissard</w:t>
            </w:r>
            <w:proofErr w:type="spellEnd"/>
            <w:r w:rsidRPr="00C83B3D">
              <w:rPr>
                <w:rFonts w:ascii="Verdana" w:hAnsi="Verdana"/>
                <w:i/>
                <w:iCs/>
                <w:sz w:val="15"/>
                <w:szCs w:val="15"/>
              </w:rPr>
              <w:t>, M. </w:t>
            </w:r>
            <w:proofErr w:type="spellStart"/>
            <w:r w:rsidRPr="00C83B3D">
              <w:rPr>
                <w:rFonts w:ascii="Verdana" w:hAnsi="Verdana"/>
                <w:i/>
                <w:iCs/>
                <w:sz w:val="15"/>
                <w:szCs w:val="15"/>
              </w:rPr>
              <w:t>Perrut</w:t>
            </w:r>
            <w:proofErr w:type="spellEnd"/>
            <w:r w:rsidRPr="00C83B3D">
              <w:rPr>
                <w:rFonts w:ascii="Verdana" w:hAnsi="Verdana"/>
                <w:i/>
                <w:iCs/>
                <w:sz w:val="15"/>
                <w:szCs w:val="15"/>
              </w:rPr>
              <w:t>, M. Philippe, M. Poisson, Mme </w:t>
            </w:r>
            <w:proofErr w:type="spellStart"/>
            <w:r w:rsidRPr="00C83B3D">
              <w:rPr>
                <w:rFonts w:ascii="Verdana" w:hAnsi="Verdana"/>
                <w:i/>
                <w:iCs/>
                <w:sz w:val="15"/>
                <w:szCs w:val="15"/>
              </w:rPr>
              <w:t>Poletti</w:t>
            </w:r>
            <w:proofErr w:type="spellEnd"/>
            <w:r w:rsidRPr="00C83B3D">
              <w:rPr>
                <w:rFonts w:ascii="Verdana" w:hAnsi="Verdana"/>
                <w:i/>
                <w:iCs/>
                <w:sz w:val="15"/>
                <w:szCs w:val="15"/>
              </w:rPr>
              <w:t>, M. Poniatowski, Mme Pons, M. </w:t>
            </w:r>
            <w:proofErr w:type="spellStart"/>
            <w:r w:rsidRPr="00C83B3D">
              <w:rPr>
                <w:rFonts w:ascii="Verdana" w:hAnsi="Verdana"/>
                <w:i/>
                <w:iCs/>
                <w:sz w:val="15"/>
                <w:szCs w:val="15"/>
              </w:rPr>
              <w:t>Priou</w:t>
            </w:r>
            <w:proofErr w:type="spellEnd"/>
            <w:r w:rsidRPr="00C83B3D">
              <w:rPr>
                <w:rFonts w:ascii="Verdana" w:hAnsi="Verdana"/>
                <w:i/>
                <w:iCs/>
                <w:sz w:val="15"/>
                <w:szCs w:val="15"/>
              </w:rPr>
              <w:t>, M. Quentin, M. </w:t>
            </w:r>
            <w:proofErr w:type="spellStart"/>
            <w:r w:rsidRPr="00C83B3D">
              <w:rPr>
                <w:rFonts w:ascii="Verdana" w:hAnsi="Verdana"/>
                <w:i/>
                <w:iCs/>
                <w:sz w:val="15"/>
                <w:szCs w:val="15"/>
              </w:rPr>
              <w:t>Reiss</w:t>
            </w:r>
            <w:proofErr w:type="spellEnd"/>
            <w:r w:rsidRPr="00C83B3D">
              <w:rPr>
                <w:rFonts w:ascii="Verdana" w:hAnsi="Verdana"/>
                <w:i/>
                <w:iCs/>
                <w:sz w:val="15"/>
                <w:szCs w:val="15"/>
              </w:rPr>
              <w:t>, M. </w:t>
            </w:r>
            <w:proofErr w:type="spellStart"/>
            <w:r w:rsidRPr="00C83B3D">
              <w:rPr>
                <w:rFonts w:ascii="Verdana" w:hAnsi="Verdana"/>
                <w:i/>
                <w:iCs/>
                <w:sz w:val="15"/>
                <w:szCs w:val="15"/>
              </w:rPr>
              <w:t>Reitzer</w:t>
            </w:r>
            <w:proofErr w:type="spellEnd"/>
            <w:r w:rsidRPr="00C83B3D">
              <w:rPr>
                <w:rFonts w:ascii="Verdana" w:hAnsi="Verdana"/>
                <w:i/>
                <w:iCs/>
                <w:sz w:val="15"/>
                <w:szCs w:val="15"/>
              </w:rPr>
              <w:t>, M. </w:t>
            </w:r>
            <w:proofErr w:type="spellStart"/>
            <w:r w:rsidRPr="00C83B3D">
              <w:rPr>
                <w:rFonts w:ascii="Verdana" w:hAnsi="Verdana"/>
                <w:i/>
                <w:iCs/>
                <w:sz w:val="15"/>
                <w:szCs w:val="15"/>
              </w:rPr>
              <w:t>Reynès</w:t>
            </w:r>
            <w:proofErr w:type="spellEnd"/>
            <w:r w:rsidRPr="00C83B3D">
              <w:rPr>
                <w:rFonts w:ascii="Verdana" w:hAnsi="Verdana"/>
                <w:i/>
                <w:iCs/>
                <w:sz w:val="15"/>
                <w:szCs w:val="15"/>
              </w:rPr>
              <w:t>, M. </w:t>
            </w:r>
            <w:proofErr w:type="spellStart"/>
            <w:r w:rsidRPr="00C83B3D">
              <w:rPr>
                <w:rFonts w:ascii="Verdana" w:hAnsi="Verdana"/>
                <w:i/>
                <w:iCs/>
                <w:sz w:val="15"/>
                <w:szCs w:val="15"/>
              </w:rPr>
              <w:t>Riester</w:t>
            </w:r>
            <w:proofErr w:type="spellEnd"/>
            <w:r w:rsidRPr="00C83B3D">
              <w:rPr>
                <w:rFonts w:ascii="Verdana" w:hAnsi="Verdana"/>
                <w:i/>
                <w:iCs/>
                <w:sz w:val="15"/>
                <w:szCs w:val="15"/>
              </w:rPr>
              <w:t>, Mme </w:t>
            </w:r>
            <w:proofErr w:type="spellStart"/>
            <w:r w:rsidRPr="00C83B3D">
              <w:rPr>
                <w:rFonts w:ascii="Verdana" w:hAnsi="Verdana"/>
                <w:i/>
                <w:iCs/>
                <w:sz w:val="15"/>
                <w:szCs w:val="15"/>
              </w:rPr>
              <w:t>Rohfritsch</w:t>
            </w:r>
            <w:proofErr w:type="spellEnd"/>
            <w:r w:rsidRPr="00C83B3D">
              <w:rPr>
                <w:rFonts w:ascii="Verdana" w:hAnsi="Verdana"/>
                <w:i/>
                <w:iCs/>
                <w:sz w:val="15"/>
                <w:szCs w:val="15"/>
              </w:rPr>
              <w:t>, M. </w:t>
            </w:r>
            <w:proofErr w:type="spellStart"/>
            <w:r w:rsidRPr="00C83B3D">
              <w:rPr>
                <w:rFonts w:ascii="Verdana" w:hAnsi="Verdana"/>
                <w:i/>
                <w:iCs/>
                <w:sz w:val="15"/>
                <w:szCs w:val="15"/>
              </w:rPr>
              <w:t>Saddier</w:t>
            </w:r>
            <w:proofErr w:type="spellEnd"/>
            <w:r w:rsidRPr="00C83B3D">
              <w:rPr>
                <w:rFonts w:ascii="Verdana" w:hAnsi="Verdana"/>
                <w:i/>
                <w:iCs/>
                <w:sz w:val="15"/>
                <w:szCs w:val="15"/>
              </w:rPr>
              <w:t>, M. </w:t>
            </w:r>
            <w:proofErr w:type="spellStart"/>
            <w:r w:rsidRPr="00C83B3D">
              <w:rPr>
                <w:rFonts w:ascii="Verdana" w:hAnsi="Verdana"/>
                <w:i/>
                <w:iCs/>
                <w:sz w:val="15"/>
                <w:szCs w:val="15"/>
              </w:rPr>
              <w:t>Salen</w:t>
            </w:r>
            <w:proofErr w:type="spellEnd"/>
            <w:r w:rsidRPr="00C83B3D">
              <w:rPr>
                <w:rFonts w:ascii="Verdana" w:hAnsi="Verdana"/>
                <w:i/>
                <w:iCs/>
                <w:sz w:val="15"/>
                <w:szCs w:val="15"/>
              </w:rPr>
              <w:t>, M. Scellier, Mme Schmid, M. Schneider, M. </w:t>
            </w:r>
            <w:proofErr w:type="spellStart"/>
            <w:r w:rsidRPr="00C83B3D">
              <w:rPr>
                <w:rFonts w:ascii="Verdana" w:hAnsi="Verdana"/>
                <w:i/>
                <w:iCs/>
                <w:sz w:val="15"/>
                <w:szCs w:val="15"/>
              </w:rPr>
              <w:t>Sermier</w:t>
            </w:r>
            <w:proofErr w:type="spellEnd"/>
            <w:r w:rsidRPr="00C83B3D">
              <w:rPr>
                <w:rFonts w:ascii="Verdana" w:hAnsi="Verdana"/>
                <w:i/>
                <w:iCs/>
                <w:sz w:val="15"/>
                <w:szCs w:val="15"/>
              </w:rPr>
              <w:t>, M. </w:t>
            </w:r>
            <w:proofErr w:type="spellStart"/>
            <w:r w:rsidRPr="00C83B3D">
              <w:rPr>
                <w:rFonts w:ascii="Verdana" w:hAnsi="Verdana"/>
                <w:i/>
                <w:iCs/>
                <w:sz w:val="15"/>
                <w:szCs w:val="15"/>
              </w:rPr>
              <w:t>Siré</w:t>
            </w:r>
            <w:proofErr w:type="spellEnd"/>
            <w:r w:rsidRPr="00C83B3D">
              <w:rPr>
                <w:rFonts w:ascii="Verdana" w:hAnsi="Verdana"/>
                <w:i/>
                <w:iCs/>
                <w:sz w:val="15"/>
                <w:szCs w:val="15"/>
              </w:rPr>
              <w:t>, M. </w:t>
            </w:r>
            <w:proofErr w:type="spellStart"/>
            <w:r w:rsidRPr="00C83B3D">
              <w:rPr>
                <w:rFonts w:ascii="Verdana" w:hAnsi="Verdana"/>
                <w:i/>
                <w:iCs/>
                <w:sz w:val="15"/>
                <w:szCs w:val="15"/>
              </w:rPr>
              <w:t>Solère</w:t>
            </w:r>
            <w:proofErr w:type="spellEnd"/>
            <w:r w:rsidRPr="00C83B3D">
              <w:rPr>
                <w:rFonts w:ascii="Verdana" w:hAnsi="Verdana"/>
                <w:i/>
                <w:iCs/>
                <w:sz w:val="15"/>
                <w:szCs w:val="15"/>
              </w:rPr>
              <w:t>, M. </w:t>
            </w:r>
            <w:proofErr w:type="spellStart"/>
            <w:r w:rsidRPr="00C83B3D">
              <w:rPr>
                <w:rFonts w:ascii="Verdana" w:hAnsi="Verdana"/>
                <w:i/>
                <w:iCs/>
                <w:sz w:val="15"/>
                <w:szCs w:val="15"/>
              </w:rPr>
              <w:t>Sordi</w:t>
            </w:r>
            <w:proofErr w:type="spellEnd"/>
            <w:r w:rsidRPr="00C83B3D">
              <w:rPr>
                <w:rFonts w:ascii="Verdana" w:hAnsi="Verdana"/>
                <w:i/>
                <w:iCs/>
                <w:sz w:val="15"/>
                <w:szCs w:val="15"/>
              </w:rPr>
              <w:t>, M. Straumann, M. </w:t>
            </w:r>
            <w:proofErr w:type="spellStart"/>
            <w:r w:rsidRPr="00C83B3D">
              <w:rPr>
                <w:rFonts w:ascii="Verdana" w:hAnsi="Verdana"/>
                <w:i/>
                <w:iCs/>
                <w:sz w:val="15"/>
                <w:szCs w:val="15"/>
              </w:rPr>
              <w:t>Sturni</w:t>
            </w:r>
            <w:proofErr w:type="spellEnd"/>
            <w:r w:rsidRPr="00C83B3D">
              <w:rPr>
                <w:rFonts w:ascii="Verdana" w:hAnsi="Verdana"/>
                <w:i/>
                <w:iCs/>
                <w:sz w:val="15"/>
                <w:szCs w:val="15"/>
              </w:rPr>
              <w:t>, M. </w:t>
            </w:r>
            <w:proofErr w:type="spellStart"/>
            <w:r w:rsidRPr="00C83B3D">
              <w:rPr>
                <w:rFonts w:ascii="Verdana" w:hAnsi="Verdana"/>
                <w:i/>
                <w:iCs/>
                <w:sz w:val="15"/>
                <w:szCs w:val="15"/>
              </w:rPr>
              <w:t>Suguenot</w:t>
            </w:r>
            <w:proofErr w:type="spellEnd"/>
            <w:r w:rsidRPr="00C83B3D">
              <w:rPr>
                <w:rFonts w:ascii="Verdana" w:hAnsi="Verdana"/>
                <w:i/>
                <w:iCs/>
                <w:sz w:val="15"/>
                <w:szCs w:val="15"/>
              </w:rPr>
              <w:t>, Mme </w:t>
            </w:r>
            <w:proofErr w:type="spellStart"/>
            <w:r w:rsidRPr="00C83B3D">
              <w:rPr>
                <w:rFonts w:ascii="Verdana" w:hAnsi="Verdana"/>
                <w:i/>
                <w:iCs/>
                <w:sz w:val="15"/>
                <w:szCs w:val="15"/>
              </w:rPr>
              <w:t>Tabarot</w:t>
            </w:r>
            <w:proofErr w:type="spellEnd"/>
            <w:r w:rsidRPr="00C83B3D">
              <w:rPr>
                <w:rFonts w:ascii="Verdana" w:hAnsi="Verdana"/>
                <w:i/>
                <w:iCs/>
                <w:sz w:val="15"/>
                <w:szCs w:val="15"/>
              </w:rPr>
              <w:t>, M. </w:t>
            </w:r>
            <w:proofErr w:type="spellStart"/>
            <w:r w:rsidRPr="00C83B3D">
              <w:rPr>
                <w:rFonts w:ascii="Verdana" w:hAnsi="Verdana"/>
                <w:i/>
                <w:iCs/>
                <w:sz w:val="15"/>
                <w:szCs w:val="15"/>
              </w:rPr>
              <w:t>Tardy</w:t>
            </w:r>
            <w:proofErr w:type="spellEnd"/>
            <w:r w:rsidRPr="00C83B3D">
              <w:rPr>
                <w:rFonts w:ascii="Verdana" w:hAnsi="Verdana"/>
                <w:i/>
                <w:iCs/>
                <w:sz w:val="15"/>
                <w:szCs w:val="15"/>
              </w:rPr>
              <w:t>, M. </w:t>
            </w:r>
            <w:proofErr w:type="spellStart"/>
            <w:r w:rsidRPr="00C83B3D">
              <w:rPr>
                <w:rFonts w:ascii="Verdana" w:hAnsi="Verdana"/>
                <w:i/>
                <w:iCs/>
                <w:sz w:val="15"/>
                <w:szCs w:val="15"/>
              </w:rPr>
              <w:t>Taugourdeau</w:t>
            </w:r>
            <w:proofErr w:type="spellEnd"/>
            <w:r w:rsidRPr="00C83B3D">
              <w:rPr>
                <w:rFonts w:ascii="Verdana" w:hAnsi="Verdana"/>
                <w:i/>
                <w:iCs/>
                <w:sz w:val="15"/>
                <w:szCs w:val="15"/>
              </w:rPr>
              <w:t>, M. Teissier, M. </w:t>
            </w:r>
            <w:proofErr w:type="spellStart"/>
            <w:r w:rsidRPr="00C83B3D">
              <w:rPr>
                <w:rFonts w:ascii="Verdana" w:hAnsi="Verdana"/>
                <w:i/>
                <w:iCs/>
                <w:sz w:val="15"/>
                <w:szCs w:val="15"/>
              </w:rPr>
              <w:t>Terrot</w:t>
            </w:r>
            <w:proofErr w:type="spellEnd"/>
            <w:r w:rsidRPr="00C83B3D">
              <w:rPr>
                <w:rFonts w:ascii="Verdana" w:hAnsi="Verdana"/>
                <w:i/>
                <w:iCs/>
                <w:sz w:val="15"/>
                <w:szCs w:val="15"/>
              </w:rPr>
              <w:t>, M. </w:t>
            </w:r>
            <w:proofErr w:type="spellStart"/>
            <w:r w:rsidRPr="00C83B3D">
              <w:rPr>
                <w:rFonts w:ascii="Verdana" w:hAnsi="Verdana"/>
                <w:i/>
                <w:iCs/>
                <w:sz w:val="15"/>
                <w:szCs w:val="15"/>
              </w:rPr>
              <w:t>Tetart</w:t>
            </w:r>
            <w:proofErr w:type="spellEnd"/>
            <w:r w:rsidRPr="00C83B3D">
              <w:rPr>
                <w:rFonts w:ascii="Verdana" w:hAnsi="Verdana"/>
                <w:i/>
                <w:iCs/>
                <w:sz w:val="15"/>
                <w:szCs w:val="15"/>
              </w:rPr>
              <w:t>, M. Tian, M. </w:t>
            </w:r>
            <w:proofErr w:type="spellStart"/>
            <w:r w:rsidRPr="00C83B3D">
              <w:rPr>
                <w:rFonts w:ascii="Verdana" w:hAnsi="Verdana"/>
                <w:i/>
                <w:iCs/>
                <w:sz w:val="15"/>
                <w:szCs w:val="15"/>
              </w:rPr>
              <w:t>Vannson</w:t>
            </w:r>
            <w:proofErr w:type="spellEnd"/>
            <w:r w:rsidRPr="00C83B3D">
              <w:rPr>
                <w:rFonts w:ascii="Verdana" w:hAnsi="Verdana"/>
                <w:i/>
                <w:iCs/>
                <w:sz w:val="15"/>
                <w:szCs w:val="15"/>
              </w:rPr>
              <w:t>, Mme Vautrin, M. Verchère, M. Viala, M. Vialatte, M. Jean-Pierre Vigier, M. </w:t>
            </w:r>
            <w:proofErr w:type="spellStart"/>
            <w:r w:rsidRPr="00C83B3D">
              <w:rPr>
                <w:rFonts w:ascii="Verdana" w:hAnsi="Verdana"/>
                <w:i/>
                <w:iCs/>
                <w:sz w:val="15"/>
                <w:szCs w:val="15"/>
              </w:rPr>
              <w:t>Vitel</w:t>
            </w:r>
            <w:proofErr w:type="spellEnd"/>
            <w:r w:rsidRPr="00C83B3D">
              <w:rPr>
                <w:rFonts w:ascii="Verdana" w:hAnsi="Verdana"/>
                <w:i/>
                <w:iCs/>
                <w:sz w:val="15"/>
                <w:szCs w:val="15"/>
              </w:rPr>
              <w:t>, M. Voisin, M. </w:t>
            </w:r>
            <w:proofErr w:type="spellStart"/>
            <w:r w:rsidRPr="00C83B3D">
              <w:rPr>
                <w:rFonts w:ascii="Verdana" w:hAnsi="Verdana"/>
                <w:i/>
                <w:iCs/>
                <w:sz w:val="15"/>
                <w:szCs w:val="15"/>
              </w:rPr>
              <w:t>Warsmann</w:t>
            </w:r>
            <w:proofErr w:type="spellEnd"/>
            <w:r w:rsidRPr="00C83B3D">
              <w:rPr>
                <w:rFonts w:ascii="Verdana" w:hAnsi="Verdana"/>
                <w:i/>
                <w:iCs/>
                <w:sz w:val="15"/>
                <w:szCs w:val="15"/>
              </w:rPr>
              <w:t>, M. Wauquiez, M. Woerth et Mme Zimmermann</w:t>
            </w:r>
          </w:p>
        </w:tc>
      </w:tr>
    </w:tbl>
    <w:p w:rsidR="00C83B3D" w:rsidRPr="00C83B3D" w:rsidRDefault="00C83B3D" w:rsidP="00C83B3D">
      <w:pPr>
        <w:spacing w:before="100" w:beforeAutospacing="1" w:after="100" w:afterAutospacing="1"/>
        <w:ind w:left="79" w:right="229"/>
        <w:jc w:val="center"/>
        <w:rPr>
          <w:rFonts w:ascii="Verdana" w:hAnsi="Verdana"/>
          <w:b/>
          <w:bCs/>
          <w:i/>
          <w:iCs/>
        </w:rPr>
      </w:pPr>
      <w:r w:rsidRPr="00C83B3D">
        <w:rPr>
          <w:rFonts w:ascii="Verdana" w:hAnsi="Verdana"/>
          <w:b/>
          <w:bCs/>
          <w:i/>
          <w:iCs/>
        </w:rPr>
        <w:t xml:space="preserve">ARTICLE 12 BIS </w:t>
      </w:r>
    </w:p>
    <w:p w:rsidR="00C83B3D" w:rsidRPr="00B361E8" w:rsidRDefault="00C83B3D" w:rsidP="00B361E8">
      <w:pPr>
        <w:rPr>
          <w:rFonts w:ascii="Verdana" w:hAnsi="Verdana"/>
          <w:sz w:val="18"/>
          <w:szCs w:val="18"/>
        </w:rPr>
      </w:pPr>
      <w:r w:rsidRPr="00B361E8">
        <w:rPr>
          <w:rFonts w:ascii="Verdana" w:hAnsi="Verdana"/>
          <w:sz w:val="18"/>
          <w:szCs w:val="18"/>
        </w:rPr>
        <w:t xml:space="preserve">I. – À l’alinéa 3, </w:t>
      </w:r>
      <w:proofErr w:type="gramStart"/>
      <w:r w:rsidRPr="00B361E8">
        <w:rPr>
          <w:rFonts w:ascii="Verdana" w:hAnsi="Verdana"/>
          <w:sz w:val="18"/>
          <w:szCs w:val="18"/>
        </w:rPr>
        <w:t>substituer</w:t>
      </w:r>
      <w:proofErr w:type="gramEnd"/>
      <w:r w:rsidRPr="00B361E8">
        <w:rPr>
          <w:rFonts w:ascii="Verdana" w:hAnsi="Verdana"/>
          <w:sz w:val="18"/>
          <w:szCs w:val="18"/>
        </w:rPr>
        <w:t xml:space="preserve"> aux mots :</w:t>
      </w:r>
    </w:p>
    <w:p w:rsidR="00C83B3D" w:rsidRPr="00B361E8" w:rsidRDefault="00C83B3D" w:rsidP="00B361E8">
      <w:pPr>
        <w:rPr>
          <w:rFonts w:ascii="Verdana" w:hAnsi="Verdana"/>
          <w:sz w:val="18"/>
          <w:szCs w:val="18"/>
        </w:rPr>
      </w:pPr>
      <w:r w:rsidRPr="00B361E8">
        <w:rPr>
          <w:rFonts w:ascii="Verdana" w:hAnsi="Verdana"/>
          <w:sz w:val="18"/>
          <w:szCs w:val="18"/>
        </w:rPr>
        <w:t>« </w:t>
      </w:r>
      <w:proofErr w:type="gramStart"/>
      <w:r w:rsidRPr="00B361E8">
        <w:rPr>
          <w:rFonts w:ascii="Verdana" w:hAnsi="Verdana"/>
          <w:sz w:val="18"/>
          <w:szCs w:val="18"/>
        </w:rPr>
        <w:t>de</w:t>
      </w:r>
      <w:proofErr w:type="gramEnd"/>
      <w:r w:rsidRPr="00B361E8">
        <w:rPr>
          <w:rFonts w:ascii="Verdana" w:hAnsi="Verdana"/>
          <w:sz w:val="18"/>
          <w:szCs w:val="18"/>
        </w:rPr>
        <w:t xml:space="preserve"> communautés professionnelles territoriales de santé mentionnées à l’article L. 1434</w:t>
      </w:r>
      <w:r w:rsidRPr="00B361E8">
        <w:rPr>
          <w:rFonts w:ascii="Verdana" w:hAnsi="Verdana"/>
          <w:sz w:val="18"/>
          <w:szCs w:val="18"/>
        </w:rPr>
        <w:noBreakHyphen/>
        <w:t>11 »,</w:t>
      </w:r>
    </w:p>
    <w:p w:rsidR="00C83B3D" w:rsidRPr="00B361E8" w:rsidRDefault="00C83B3D" w:rsidP="00B361E8">
      <w:pPr>
        <w:rPr>
          <w:rFonts w:ascii="Verdana" w:hAnsi="Verdana"/>
          <w:sz w:val="18"/>
          <w:szCs w:val="18"/>
        </w:rPr>
      </w:pPr>
      <w:proofErr w:type="gramStart"/>
      <w:r w:rsidRPr="00B361E8">
        <w:rPr>
          <w:rFonts w:ascii="Verdana" w:hAnsi="Verdana"/>
          <w:sz w:val="18"/>
          <w:szCs w:val="18"/>
        </w:rPr>
        <w:t>les</w:t>
      </w:r>
      <w:proofErr w:type="gramEnd"/>
      <w:r w:rsidRPr="00B361E8">
        <w:rPr>
          <w:rFonts w:ascii="Verdana" w:hAnsi="Verdana"/>
          <w:sz w:val="18"/>
          <w:szCs w:val="18"/>
        </w:rPr>
        <w:t xml:space="preserve"> mots :</w:t>
      </w:r>
    </w:p>
    <w:p w:rsidR="00C83B3D" w:rsidRPr="00B361E8" w:rsidRDefault="00C83B3D" w:rsidP="00B361E8">
      <w:pPr>
        <w:rPr>
          <w:rFonts w:ascii="Verdana" w:hAnsi="Verdana"/>
          <w:sz w:val="18"/>
          <w:szCs w:val="18"/>
        </w:rPr>
      </w:pPr>
      <w:r w:rsidRPr="00B361E8">
        <w:rPr>
          <w:rFonts w:ascii="Verdana" w:hAnsi="Verdana"/>
          <w:sz w:val="18"/>
          <w:szCs w:val="18"/>
        </w:rPr>
        <w:t>« </w:t>
      </w:r>
      <w:proofErr w:type="gramStart"/>
      <w:r w:rsidRPr="00B361E8">
        <w:rPr>
          <w:rFonts w:ascii="Verdana" w:hAnsi="Verdana"/>
          <w:sz w:val="18"/>
          <w:szCs w:val="18"/>
        </w:rPr>
        <w:t>des</w:t>
      </w:r>
      <w:proofErr w:type="gramEnd"/>
      <w:r w:rsidRPr="00B361E8">
        <w:rPr>
          <w:rFonts w:ascii="Verdana" w:hAnsi="Verdana"/>
          <w:sz w:val="18"/>
          <w:szCs w:val="18"/>
        </w:rPr>
        <w:t xml:space="preserve"> pôles de santé mentionnés à l’article L. 1411</w:t>
      </w:r>
      <w:r w:rsidRPr="00B361E8">
        <w:rPr>
          <w:rFonts w:ascii="Verdana" w:hAnsi="Verdana"/>
          <w:sz w:val="18"/>
          <w:szCs w:val="18"/>
        </w:rPr>
        <w:noBreakHyphen/>
        <w:t>11</w:t>
      </w:r>
      <w:r w:rsidRPr="00B361E8">
        <w:rPr>
          <w:rFonts w:ascii="Verdana" w:hAnsi="Verdana"/>
          <w:sz w:val="18"/>
          <w:szCs w:val="18"/>
        </w:rPr>
        <w:noBreakHyphen/>
        <w:t>2 ».</w:t>
      </w:r>
    </w:p>
    <w:p w:rsidR="00C83B3D" w:rsidRPr="00B361E8" w:rsidRDefault="00C83B3D" w:rsidP="00B361E8">
      <w:pPr>
        <w:rPr>
          <w:rFonts w:ascii="Verdana" w:hAnsi="Verdana"/>
          <w:sz w:val="18"/>
          <w:szCs w:val="18"/>
        </w:rPr>
      </w:pPr>
      <w:r w:rsidRPr="00B361E8">
        <w:rPr>
          <w:rFonts w:ascii="Verdana" w:hAnsi="Verdana"/>
          <w:sz w:val="18"/>
          <w:szCs w:val="18"/>
        </w:rPr>
        <w:t>II. – En conséquence, rédiger ainsi l’alinéa 4 :</w:t>
      </w:r>
    </w:p>
    <w:p w:rsidR="00C83B3D" w:rsidRPr="00B361E8" w:rsidRDefault="00C83B3D" w:rsidP="00B361E8">
      <w:pPr>
        <w:rPr>
          <w:rFonts w:ascii="Verdana" w:hAnsi="Verdana"/>
          <w:sz w:val="18"/>
          <w:szCs w:val="18"/>
        </w:rPr>
      </w:pPr>
      <w:r w:rsidRPr="00B361E8">
        <w:rPr>
          <w:rFonts w:ascii="Verdana" w:hAnsi="Verdana"/>
          <w:sz w:val="18"/>
          <w:szCs w:val="18"/>
        </w:rPr>
        <w:t>« </w:t>
      </w:r>
      <w:r w:rsidRPr="00B361E8">
        <w:rPr>
          <w:rFonts w:ascii="Verdana" w:hAnsi="Verdana"/>
          <w:i/>
          <w:iCs/>
          <w:sz w:val="18"/>
          <w:szCs w:val="18"/>
        </w:rPr>
        <w:t>b)</w:t>
      </w:r>
      <w:r w:rsidRPr="00B361E8">
        <w:rPr>
          <w:rFonts w:ascii="Verdana" w:hAnsi="Verdana"/>
          <w:sz w:val="18"/>
          <w:szCs w:val="18"/>
        </w:rPr>
        <w:t xml:space="preserve"> Après l’article L. 1411</w:t>
      </w:r>
      <w:r w:rsidRPr="00B361E8">
        <w:rPr>
          <w:rFonts w:ascii="Verdana" w:hAnsi="Verdana"/>
          <w:sz w:val="18"/>
          <w:szCs w:val="18"/>
        </w:rPr>
        <w:noBreakHyphen/>
        <w:t>11</w:t>
      </w:r>
      <w:r w:rsidRPr="00B361E8">
        <w:rPr>
          <w:rFonts w:ascii="Verdana" w:hAnsi="Verdana"/>
          <w:sz w:val="18"/>
          <w:szCs w:val="18"/>
        </w:rPr>
        <w:noBreakHyphen/>
        <w:t>1 du code de la santé publique, tel qu’il résulte de l’article 12 de la présente loi, il est inséré un article L. 1411</w:t>
      </w:r>
      <w:r w:rsidRPr="00B361E8">
        <w:rPr>
          <w:rFonts w:ascii="Verdana" w:hAnsi="Verdana"/>
          <w:sz w:val="18"/>
          <w:szCs w:val="18"/>
        </w:rPr>
        <w:noBreakHyphen/>
        <w:t>11</w:t>
      </w:r>
      <w:r w:rsidRPr="00B361E8">
        <w:rPr>
          <w:rFonts w:ascii="Verdana" w:hAnsi="Verdana"/>
          <w:sz w:val="18"/>
          <w:szCs w:val="18"/>
        </w:rPr>
        <w:noBreakHyphen/>
        <w:t>2 ainsi rédigé : »</w:t>
      </w:r>
    </w:p>
    <w:p w:rsidR="00C83B3D" w:rsidRPr="00B361E8" w:rsidRDefault="00C83B3D" w:rsidP="00B361E8">
      <w:pPr>
        <w:rPr>
          <w:rFonts w:ascii="Verdana" w:hAnsi="Verdana"/>
          <w:sz w:val="18"/>
          <w:szCs w:val="18"/>
        </w:rPr>
      </w:pPr>
      <w:r w:rsidRPr="00B361E8">
        <w:rPr>
          <w:rFonts w:ascii="Verdana" w:hAnsi="Verdana"/>
          <w:sz w:val="18"/>
          <w:szCs w:val="18"/>
        </w:rPr>
        <w:t>III. – En conséquence, supprimer les alinéas 5 et 6.</w:t>
      </w:r>
    </w:p>
    <w:p w:rsidR="00C83B3D" w:rsidRPr="00B361E8" w:rsidRDefault="00C83B3D" w:rsidP="00B361E8">
      <w:pPr>
        <w:rPr>
          <w:rFonts w:ascii="Verdana" w:hAnsi="Verdana"/>
          <w:sz w:val="18"/>
          <w:szCs w:val="18"/>
        </w:rPr>
      </w:pPr>
      <w:r w:rsidRPr="00B361E8">
        <w:rPr>
          <w:rFonts w:ascii="Verdana" w:hAnsi="Verdana"/>
          <w:sz w:val="18"/>
          <w:szCs w:val="18"/>
        </w:rPr>
        <w:t>IV. – En conséquence, à l’alinéa 7, substituer à la référence :</w:t>
      </w:r>
    </w:p>
    <w:p w:rsidR="00C83B3D" w:rsidRPr="00B361E8" w:rsidRDefault="00C83B3D" w:rsidP="00B361E8">
      <w:pPr>
        <w:rPr>
          <w:rFonts w:ascii="Verdana" w:hAnsi="Verdana"/>
          <w:sz w:val="18"/>
          <w:szCs w:val="18"/>
        </w:rPr>
      </w:pPr>
      <w:r w:rsidRPr="00B361E8">
        <w:rPr>
          <w:rFonts w:ascii="Verdana" w:hAnsi="Verdana"/>
          <w:sz w:val="18"/>
          <w:szCs w:val="18"/>
        </w:rPr>
        <w:t>« L. 1434</w:t>
      </w:r>
      <w:r w:rsidRPr="00B361E8">
        <w:rPr>
          <w:rFonts w:ascii="Verdana" w:hAnsi="Verdana"/>
          <w:sz w:val="18"/>
          <w:szCs w:val="18"/>
        </w:rPr>
        <w:noBreakHyphen/>
        <w:t>11 »</w:t>
      </w:r>
    </w:p>
    <w:p w:rsidR="00C83B3D" w:rsidRPr="00B361E8" w:rsidRDefault="00C83B3D" w:rsidP="00B361E8">
      <w:pPr>
        <w:rPr>
          <w:rFonts w:ascii="Verdana" w:hAnsi="Verdana"/>
          <w:sz w:val="18"/>
          <w:szCs w:val="18"/>
        </w:rPr>
      </w:pPr>
      <w:proofErr w:type="gramStart"/>
      <w:r w:rsidRPr="00B361E8">
        <w:rPr>
          <w:rFonts w:ascii="Verdana" w:hAnsi="Verdana"/>
          <w:sz w:val="18"/>
          <w:szCs w:val="18"/>
        </w:rPr>
        <w:t>la</w:t>
      </w:r>
      <w:proofErr w:type="gramEnd"/>
      <w:r w:rsidRPr="00B361E8">
        <w:rPr>
          <w:rFonts w:ascii="Verdana" w:hAnsi="Verdana"/>
          <w:sz w:val="18"/>
          <w:szCs w:val="18"/>
        </w:rPr>
        <w:t xml:space="preserve"> référence :</w:t>
      </w:r>
    </w:p>
    <w:p w:rsidR="00C83B3D" w:rsidRPr="00B361E8" w:rsidRDefault="00C83B3D" w:rsidP="00B361E8">
      <w:pPr>
        <w:rPr>
          <w:rFonts w:ascii="Verdana" w:hAnsi="Verdana"/>
          <w:sz w:val="18"/>
          <w:szCs w:val="18"/>
        </w:rPr>
      </w:pPr>
      <w:r w:rsidRPr="00B361E8">
        <w:rPr>
          <w:rFonts w:ascii="Verdana" w:hAnsi="Verdana"/>
          <w:sz w:val="18"/>
          <w:szCs w:val="18"/>
        </w:rPr>
        <w:t>« L. 1411</w:t>
      </w:r>
      <w:r w:rsidRPr="00B361E8">
        <w:rPr>
          <w:rFonts w:ascii="Verdana" w:hAnsi="Verdana"/>
          <w:sz w:val="18"/>
          <w:szCs w:val="18"/>
        </w:rPr>
        <w:noBreakHyphen/>
        <w:t>11</w:t>
      </w:r>
      <w:r w:rsidRPr="00B361E8">
        <w:rPr>
          <w:rFonts w:ascii="Verdana" w:hAnsi="Verdana"/>
          <w:sz w:val="18"/>
          <w:szCs w:val="18"/>
        </w:rPr>
        <w:noBreakHyphen/>
        <w:t>2 ».</w:t>
      </w:r>
    </w:p>
    <w:p w:rsidR="00C83B3D" w:rsidRPr="00B361E8" w:rsidRDefault="00C83B3D" w:rsidP="00B361E8">
      <w:pPr>
        <w:rPr>
          <w:rFonts w:ascii="Verdana" w:hAnsi="Verdana"/>
          <w:sz w:val="18"/>
          <w:szCs w:val="18"/>
        </w:rPr>
      </w:pPr>
      <w:r w:rsidRPr="00B361E8">
        <w:rPr>
          <w:rFonts w:ascii="Verdana" w:hAnsi="Verdana"/>
          <w:sz w:val="18"/>
          <w:szCs w:val="18"/>
        </w:rPr>
        <w:t>V. – En conséquence, au même alinéa, substituer aux mots :</w:t>
      </w:r>
    </w:p>
    <w:p w:rsidR="00C83B3D" w:rsidRPr="00B361E8" w:rsidRDefault="00C83B3D" w:rsidP="00B361E8">
      <w:pPr>
        <w:rPr>
          <w:rFonts w:ascii="Verdana" w:hAnsi="Verdana"/>
          <w:sz w:val="18"/>
          <w:szCs w:val="18"/>
        </w:rPr>
      </w:pPr>
      <w:r w:rsidRPr="00B361E8">
        <w:rPr>
          <w:rFonts w:ascii="Verdana" w:hAnsi="Verdana"/>
          <w:sz w:val="18"/>
          <w:szCs w:val="18"/>
        </w:rPr>
        <w:t>« </w:t>
      </w:r>
      <w:proofErr w:type="gramStart"/>
      <w:r w:rsidRPr="00B361E8">
        <w:rPr>
          <w:rFonts w:ascii="Verdana" w:hAnsi="Verdana"/>
          <w:sz w:val="18"/>
          <w:szCs w:val="18"/>
        </w:rPr>
        <w:t>communauté</w:t>
      </w:r>
      <w:proofErr w:type="gramEnd"/>
      <w:r w:rsidRPr="00B361E8">
        <w:rPr>
          <w:rFonts w:ascii="Verdana" w:hAnsi="Verdana"/>
          <w:sz w:val="18"/>
          <w:szCs w:val="18"/>
        </w:rPr>
        <w:t xml:space="preserve"> professionnelle territoriale de santé »,</w:t>
      </w:r>
    </w:p>
    <w:p w:rsidR="00C83B3D" w:rsidRPr="00B361E8" w:rsidRDefault="00C83B3D" w:rsidP="00B361E8">
      <w:pPr>
        <w:rPr>
          <w:rFonts w:ascii="Verdana" w:hAnsi="Verdana"/>
          <w:sz w:val="18"/>
          <w:szCs w:val="18"/>
        </w:rPr>
      </w:pPr>
      <w:proofErr w:type="gramStart"/>
      <w:r w:rsidRPr="00B361E8">
        <w:rPr>
          <w:rFonts w:ascii="Verdana" w:hAnsi="Verdana"/>
          <w:sz w:val="18"/>
          <w:szCs w:val="18"/>
        </w:rPr>
        <w:t>les</w:t>
      </w:r>
      <w:proofErr w:type="gramEnd"/>
      <w:r w:rsidRPr="00B361E8">
        <w:rPr>
          <w:rFonts w:ascii="Verdana" w:hAnsi="Verdana"/>
          <w:sz w:val="18"/>
          <w:szCs w:val="18"/>
        </w:rPr>
        <w:t xml:space="preserve"> mots :</w:t>
      </w:r>
    </w:p>
    <w:p w:rsidR="00C83B3D" w:rsidRPr="00B361E8" w:rsidRDefault="00C83B3D" w:rsidP="00B361E8">
      <w:pPr>
        <w:rPr>
          <w:rFonts w:ascii="Verdana" w:hAnsi="Verdana"/>
          <w:sz w:val="18"/>
          <w:szCs w:val="18"/>
        </w:rPr>
      </w:pPr>
      <w:r w:rsidRPr="00B361E8">
        <w:rPr>
          <w:rFonts w:ascii="Verdana" w:hAnsi="Verdana"/>
          <w:sz w:val="18"/>
          <w:szCs w:val="18"/>
        </w:rPr>
        <w:t>« </w:t>
      </w:r>
      <w:proofErr w:type="gramStart"/>
      <w:r w:rsidRPr="00B361E8">
        <w:rPr>
          <w:rFonts w:ascii="Verdana" w:hAnsi="Verdana"/>
          <w:sz w:val="18"/>
          <w:szCs w:val="18"/>
        </w:rPr>
        <w:t>pôle</w:t>
      </w:r>
      <w:proofErr w:type="gramEnd"/>
      <w:r w:rsidRPr="00B361E8">
        <w:rPr>
          <w:rFonts w:ascii="Verdana" w:hAnsi="Verdana"/>
          <w:sz w:val="18"/>
          <w:szCs w:val="18"/>
        </w:rPr>
        <w:t xml:space="preserve"> de santé »</w:t>
      </w:r>
    </w:p>
    <w:p w:rsidR="00C83B3D" w:rsidRPr="00B361E8" w:rsidRDefault="00C83B3D" w:rsidP="00B361E8">
      <w:pPr>
        <w:rPr>
          <w:rFonts w:ascii="Verdana" w:hAnsi="Verdana"/>
          <w:sz w:val="18"/>
          <w:szCs w:val="18"/>
        </w:rPr>
      </w:pPr>
      <w:r w:rsidRPr="00B361E8">
        <w:rPr>
          <w:rFonts w:ascii="Verdana" w:hAnsi="Verdana"/>
          <w:sz w:val="18"/>
          <w:szCs w:val="18"/>
        </w:rPr>
        <w:t>VI. – En conséquence, substituer à l’alinéa 8 les deux alinéas suivants :</w:t>
      </w:r>
    </w:p>
    <w:p w:rsidR="00C83B3D" w:rsidRPr="00B361E8" w:rsidRDefault="00C83B3D" w:rsidP="00B361E8">
      <w:pPr>
        <w:rPr>
          <w:rFonts w:ascii="Verdana" w:hAnsi="Verdana"/>
          <w:sz w:val="18"/>
          <w:szCs w:val="18"/>
        </w:rPr>
      </w:pPr>
      <w:r w:rsidRPr="00B361E8">
        <w:rPr>
          <w:rFonts w:ascii="Verdana" w:hAnsi="Verdana"/>
          <w:sz w:val="18"/>
          <w:szCs w:val="18"/>
        </w:rPr>
        <w:t>« Le pôle de santé est composé de professionnels de santé assurant des soins de premier ou de second recours au sens des articles L. 1411</w:t>
      </w:r>
      <w:r w:rsidRPr="00B361E8">
        <w:rPr>
          <w:rFonts w:ascii="Verdana" w:hAnsi="Verdana"/>
          <w:sz w:val="18"/>
          <w:szCs w:val="18"/>
        </w:rPr>
        <w:noBreakHyphen/>
        <w:t>11 et 1411</w:t>
      </w:r>
      <w:r w:rsidRPr="00B361E8">
        <w:rPr>
          <w:rFonts w:ascii="Verdana" w:hAnsi="Verdana"/>
          <w:sz w:val="18"/>
          <w:szCs w:val="18"/>
        </w:rPr>
        <w:noBreakHyphen/>
        <w:t>12, le cas échéant regroupés sous la forme d’une ou de plusieurs équipes de soins primaires, ainsi que d’acteurs médico-sociaux et, le cas échéant, sociaux.</w:t>
      </w:r>
    </w:p>
    <w:p w:rsidR="00C83B3D" w:rsidRPr="00B361E8" w:rsidRDefault="00C83B3D" w:rsidP="00B361E8">
      <w:pPr>
        <w:rPr>
          <w:rFonts w:ascii="Verdana" w:hAnsi="Verdana"/>
          <w:sz w:val="18"/>
          <w:szCs w:val="18"/>
        </w:rPr>
      </w:pPr>
      <w:r w:rsidRPr="00B361E8">
        <w:rPr>
          <w:rFonts w:ascii="Verdana" w:hAnsi="Verdana"/>
          <w:sz w:val="18"/>
          <w:szCs w:val="18"/>
        </w:rPr>
        <w:t>« Peuvent participer au pôle de santé les établissements de santé et les établissements et services médico-sociaux, ainsi que les groupements de professionnels déjà constitués sur son territoire d’action sous la forme de maisons de santé, de centres de santé, de réseaux de santé, de groupements de coopération sanitaire ou de groupements de coopération sociale et médico-sociale. »</w:t>
      </w:r>
    </w:p>
    <w:p w:rsidR="00C83B3D" w:rsidRPr="00B361E8" w:rsidRDefault="00C83B3D" w:rsidP="00B361E8">
      <w:pPr>
        <w:rPr>
          <w:rFonts w:ascii="Verdana" w:hAnsi="Verdana"/>
          <w:sz w:val="18"/>
          <w:szCs w:val="18"/>
        </w:rPr>
      </w:pPr>
      <w:r w:rsidRPr="00B361E8">
        <w:rPr>
          <w:rFonts w:ascii="Verdana" w:hAnsi="Verdana"/>
          <w:sz w:val="18"/>
          <w:szCs w:val="18"/>
        </w:rPr>
        <w:t>VII. – En conséquence, à l’alinéa 9, substituer aux mots :</w:t>
      </w:r>
    </w:p>
    <w:p w:rsidR="00C83B3D" w:rsidRPr="00B361E8" w:rsidRDefault="00C83B3D" w:rsidP="00B361E8">
      <w:pPr>
        <w:rPr>
          <w:rFonts w:ascii="Verdana" w:hAnsi="Verdana"/>
          <w:sz w:val="18"/>
          <w:szCs w:val="18"/>
        </w:rPr>
      </w:pPr>
      <w:r w:rsidRPr="00B361E8">
        <w:rPr>
          <w:rFonts w:ascii="Verdana" w:hAnsi="Verdana"/>
          <w:sz w:val="18"/>
          <w:szCs w:val="18"/>
        </w:rPr>
        <w:t>« </w:t>
      </w:r>
      <w:proofErr w:type="gramStart"/>
      <w:r w:rsidRPr="00B361E8">
        <w:rPr>
          <w:rFonts w:ascii="Verdana" w:hAnsi="Verdana"/>
          <w:sz w:val="18"/>
          <w:szCs w:val="18"/>
        </w:rPr>
        <w:t>de</w:t>
      </w:r>
      <w:proofErr w:type="gramEnd"/>
      <w:r w:rsidRPr="00B361E8">
        <w:rPr>
          <w:rFonts w:ascii="Verdana" w:hAnsi="Verdana"/>
          <w:sz w:val="18"/>
          <w:szCs w:val="18"/>
        </w:rPr>
        <w:t xml:space="preserve"> la communauté professionnelle territoriale de santé »,</w:t>
      </w:r>
    </w:p>
    <w:p w:rsidR="00C83B3D" w:rsidRPr="00B361E8" w:rsidRDefault="00C83B3D" w:rsidP="00B361E8">
      <w:pPr>
        <w:rPr>
          <w:rFonts w:ascii="Verdana" w:hAnsi="Verdana"/>
          <w:sz w:val="18"/>
          <w:szCs w:val="18"/>
        </w:rPr>
      </w:pPr>
      <w:proofErr w:type="gramStart"/>
      <w:r w:rsidRPr="00B361E8">
        <w:rPr>
          <w:rFonts w:ascii="Verdana" w:hAnsi="Verdana"/>
          <w:sz w:val="18"/>
          <w:szCs w:val="18"/>
        </w:rPr>
        <w:t>les</w:t>
      </w:r>
      <w:proofErr w:type="gramEnd"/>
      <w:r w:rsidRPr="00B361E8">
        <w:rPr>
          <w:rFonts w:ascii="Verdana" w:hAnsi="Verdana"/>
          <w:sz w:val="18"/>
          <w:szCs w:val="18"/>
        </w:rPr>
        <w:t xml:space="preserve"> mots :</w:t>
      </w:r>
    </w:p>
    <w:p w:rsidR="00C83B3D" w:rsidRPr="00B361E8" w:rsidRDefault="00C83B3D" w:rsidP="00B361E8">
      <w:pPr>
        <w:rPr>
          <w:rFonts w:ascii="Verdana" w:hAnsi="Verdana"/>
          <w:sz w:val="18"/>
          <w:szCs w:val="18"/>
        </w:rPr>
      </w:pPr>
      <w:r w:rsidRPr="00B361E8">
        <w:rPr>
          <w:rFonts w:ascii="Verdana" w:hAnsi="Verdana"/>
          <w:sz w:val="18"/>
          <w:szCs w:val="18"/>
        </w:rPr>
        <w:t>« </w:t>
      </w:r>
      <w:proofErr w:type="gramStart"/>
      <w:r w:rsidRPr="00B361E8">
        <w:rPr>
          <w:rFonts w:ascii="Verdana" w:hAnsi="Verdana"/>
          <w:sz w:val="18"/>
          <w:szCs w:val="18"/>
        </w:rPr>
        <w:t>du</w:t>
      </w:r>
      <w:proofErr w:type="gramEnd"/>
      <w:r w:rsidRPr="00B361E8">
        <w:rPr>
          <w:rFonts w:ascii="Verdana" w:hAnsi="Verdana"/>
          <w:sz w:val="18"/>
          <w:szCs w:val="18"/>
        </w:rPr>
        <w:t xml:space="preserve"> pôle de santé ».</w:t>
      </w:r>
    </w:p>
    <w:p w:rsidR="00C83B3D" w:rsidRPr="00B361E8" w:rsidRDefault="00C83B3D" w:rsidP="00B361E8">
      <w:pPr>
        <w:rPr>
          <w:rFonts w:ascii="Verdana" w:hAnsi="Verdana"/>
          <w:sz w:val="18"/>
          <w:szCs w:val="18"/>
        </w:rPr>
      </w:pPr>
      <w:r w:rsidRPr="00B361E8">
        <w:rPr>
          <w:rFonts w:ascii="Verdana" w:hAnsi="Verdana"/>
          <w:sz w:val="18"/>
          <w:szCs w:val="18"/>
        </w:rPr>
        <w:t>VIII. – En conséquence, procéder à la même substitution à la fin de l’alinéa 10.</w:t>
      </w:r>
    </w:p>
    <w:p w:rsidR="00C83B3D" w:rsidRPr="00B361E8" w:rsidRDefault="00C83B3D" w:rsidP="00B361E8">
      <w:pPr>
        <w:rPr>
          <w:rFonts w:ascii="Verdana" w:hAnsi="Verdana"/>
          <w:sz w:val="18"/>
          <w:szCs w:val="18"/>
        </w:rPr>
      </w:pPr>
      <w:r w:rsidRPr="00B361E8">
        <w:rPr>
          <w:rFonts w:ascii="Verdana" w:hAnsi="Verdana"/>
          <w:sz w:val="18"/>
          <w:szCs w:val="18"/>
        </w:rPr>
        <w:t>IX. – En conséquence, après l’alinéa 10, insérer l’alinéa suivant :</w:t>
      </w:r>
    </w:p>
    <w:p w:rsidR="00C83B3D" w:rsidRPr="00B361E8" w:rsidRDefault="00C83B3D" w:rsidP="00B361E8">
      <w:pPr>
        <w:rPr>
          <w:rFonts w:ascii="Verdana" w:hAnsi="Verdana"/>
          <w:sz w:val="18"/>
          <w:szCs w:val="18"/>
        </w:rPr>
      </w:pPr>
      <w:r w:rsidRPr="00B361E8">
        <w:rPr>
          <w:rFonts w:ascii="Verdana" w:hAnsi="Verdana"/>
          <w:sz w:val="18"/>
          <w:szCs w:val="18"/>
        </w:rPr>
        <w:t>« Les professionnels de santé participant au pôle de santé peuvent organiser entre eux une activité de télémédecine. »</w:t>
      </w:r>
    </w:p>
    <w:p w:rsidR="00C83B3D" w:rsidRPr="00B361E8" w:rsidRDefault="00C83B3D" w:rsidP="00B361E8">
      <w:pPr>
        <w:rPr>
          <w:rFonts w:ascii="Verdana" w:hAnsi="Verdana"/>
          <w:sz w:val="18"/>
          <w:szCs w:val="18"/>
        </w:rPr>
      </w:pPr>
      <w:r w:rsidRPr="00B361E8">
        <w:rPr>
          <w:rFonts w:ascii="Verdana" w:hAnsi="Verdana"/>
          <w:sz w:val="18"/>
          <w:szCs w:val="18"/>
        </w:rPr>
        <w:t>X. – En conséquence, après l’alinéa 11, insérer l’alinéa suivant :</w:t>
      </w:r>
    </w:p>
    <w:p w:rsidR="00C83B3D" w:rsidRPr="00B361E8" w:rsidRDefault="00C83B3D" w:rsidP="00B361E8">
      <w:pPr>
        <w:rPr>
          <w:rFonts w:ascii="Verdana" w:hAnsi="Verdana"/>
          <w:sz w:val="18"/>
          <w:szCs w:val="18"/>
        </w:rPr>
      </w:pPr>
      <w:r w:rsidRPr="00B361E8">
        <w:rPr>
          <w:rFonts w:ascii="Verdana" w:hAnsi="Verdana"/>
          <w:sz w:val="18"/>
          <w:szCs w:val="18"/>
        </w:rPr>
        <w:t>« </w:t>
      </w:r>
      <w:proofErr w:type="gramStart"/>
      <w:r w:rsidRPr="00B361E8">
        <w:rPr>
          <w:rFonts w:ascii="Verdana" w:hAnsi="Verdana"/>
          <w:i/>
          <w:iCs/>
          <w:sz w:val="18"/>
          <w:szCs w:val="18"/>
        </w:rPr>
        <w:t>c</w:t>
      </w:r>
      <w:proofErr w:type="gramEnd"/>
      <w:r w:rsidRPr="00B361E8">
        <w:rPr>
          <w:rFonts w:ascii="Verdana" w:hAnsi="Verdana"/>
          <w:i/>
          <w:iCs/>
          <w:sz w:val="18"/>
          <w:szCs w:val="18"/>
        </w:rPr>
        <w:t>)</w:t>
      </w:r>
      <w:r w:rsidRPr="00B361E8">
        <w:rPr>
          <w:rFonts w:ascii="Verdana" w:hAnsi="Verdana"/>
          <w:sz w:val="18"/>
          <w:szCs w:val="18"/>
        </w:rPr>
        <w:t> Le chapitre IV, dans sa rédaction résultant de l’article 38 de la présente loi, est complété par un article L. 1434</w:t>
      </w:r>
      <w:r w:rsidRPr="00B361E8">
        <w:rPr>
          <w:rFonts w:ascii="Verdana" w:hAnsi="Verdana"/>
          <w:sz w:val="18"/>
          <w:szCs w:val="18"/>
        </w:rPr>
        <w:noBreakHyphen/>
        <w:t>11 ainsi rédigé : »</w:t>
      </w:r>
    </w:p>
    <w:p w:rsidR="00C83B3D" w:rsidRPr="00B361E8" w:rsidRDefault="00C83B3D" w:rsidP="00B361E8">
      <w:pPr>
        <w:rPr>
          <w:rFonts w:ascii="Verdana" w:hAnsi="Verdana"/>
          <w:sz w:val="18"/>
          <w:szCs w:val="18"/>
        </w:rPr>
      </w:pPr>
      <w:r w:rsidRPr="00B361E8">
        <w:rPr>
          <w:rFonts w:ascii="Verdana" w:hAnsi="Verdana"/>
          <w:sz w:val="18"/>
          <w:szCs w:val="18"/>
        </w:rPr>
        <w:t>XI. – En conséquence, au début de l’alinéa 12, substituer à la référence :</w:t>
      </w:r>
    </w:p>
    <w:p w:rsidR="00C83B3D" w:rsidRPr="00B361E8" w:rsidRDefault="00C83B3D" w:rsidP="00B361E8">
      <w:pPr>
        <w:rPr>
          <w:rFonts w:ascii="Verdana" w:hAnsi="Verdana"/>
          <w:sz w:val="18"/>
          <w:szCs w:val="18"/>
        </w:rPr>
      </w:pPr>
      <w:r w:rsidRPr="00B361E8">
        <w:rPr>
          <w:rFonts w:ascii="Verdana" w:hAnsi="Verdana"/>
          <w:sz w:val="18"/>
          <w:szCs w:val="18"/>
        </w:rPr>
        <w:lastRenderedPageBreak/>
        <w:t>« L. 1434</w:t>
      </w:r>
      <w:r w:rsidRPr="00B361E8">
        <w:rPr>
          <w:rFonts w:ascii="Verdana" w:hAnsi="Verdana"/>
          <w:sz w:val="18"/>
          <w:szCs w:val="18"/>
        </w:rPr>
        <w:noBreakHyphen/>
        <w:t>12 »</w:t>
      </w:r>
    </w:p>
    <w:p w:rsidR="00C83B3D" w:rsidRPr="00B361E8" w:rsidRDefault="00C83B3D" w:rsidP="00B361E8">
      <w:pPr>
        <w:rPr>
          <w:rFonts w:ascii="Verdana" w:hAnsi="Verdana"/>
          <w:sz w:val="18"/>
          <w:szCs w:val="18"/>
        </w:rPr>
      </w:pPr>
      <w:proofErr w:type="gramStart"/>
      <w:r w:rsidRPr="00B361E8">
        <w:rPr>
          <w:rFonts w:ascii="Verdana" w:hAnsi="Verdana"/>
          <w:sz w:val="18"/>
          <w:szCs w:val="18"/>
        </w:rPr>
        <w:t>la</w:t>
      </w:r>
      <w:proofErr w:type="gramEnd"/>
      <w:r w:rsidRPr="00B361E8">
        <w:rPr>
          <w:rFonts w:ascii="Verdana" w:hAnsi="Verdana"/>
          <w:sz w:val="18"/>
          <w:szCs w:val="18"/>
        </w:rPr>
        <w:t xml:space="preserve"> référence :</w:t>
      </w:r>
    </w:p>
    <w:p w:rsidR="00C83B3D" w:rsidRPr="00B361E8" w:rsidRDefault="00C83B3D" w:rsidP="00B361E8">
      <w:pPr>
        <w:rPr>
          <w:rFonts w:ascii="Verdana" w:hAnsi="Verdana"/>
          <w:sz w:val="18"/>
          <w:szCs w:val="18"/>
        </w:rPr>
      </w:pPr>
      <w:r w:rsidRPr="00B361E8">
        <w:rPr>
          <w:rFonts w:ascii="Verdana" w:hAnsi="Verdana"/>
          <w:sz w:val="18"/>
          <w:szCs w:val="18"/>
        </w:rPr>
        <w:t>« L. 1434</w:t>
      </w:r>
      <w:r w:rsidRPr="00B361E8">
        <w:rPr>
          <w:rFonts w:ascii="Verdana" w:hAnsi="Verdana"/>
          <w:sz w:val="18"/>
          <w:szCs w:val="18"/>
        </w:rPr>
        <w:noBreakHyphen/>
        <w:t>11 ».</w:t>
      </w:r>
    </w:p>
    <w:p w:rsidR="00C83B3D" w:rsidRPr="00B361E8" w:rsidRDefault="00C83B3D" w:rsidP="00B361E8">
      <w:pPr>
        <w:rPr>
          <w:rFonts w:ascii="Verdana" w:hAnsi="Verdana"/>
          <w:sz w:val="18"/>
          <w:szCs w:val="18"/>
        </w:rPr>
      </w:pPr>
      <w:r w:rsidRPr="00B361E8">
        <w:rPr>
          <w:rFonts w:ascii="Verdana" w:hAnsi="Verdana"/>
          <w:sz w:val="18"/>
          <w:szCs w:val="18"/>
        </w:rPr>
        <w:t>XII. – En conséquence, à l’alinéa 12, substituer aux mots :</w:t>
      </w:r>
    </w:p>
    <w:p w:rsidR="00C83B3D" w:rsidRPr="00B361E8" w:rsidRDefault="00C83B3D" w:rsidP="00B361E8">
      <w:pPr>
        <w:rPr>
          <w:rFonts w:ascii="Verdana" w:hAnsi="Verdana"/>
          <w:sz w:val="18"/>
          <w:szCs w:val="18"/>
        </w:rPr>
      </w:pPr>
      <w:r w:rsidRPr="00B361E8">
        <w:rPr>
          <w:rFonts w:ascii="Verdana" w:hAnsi="Verdana"/>
          <w:sz w:val="18"/>
          <w:szCs w:val="18"/>
        </w:rPr>
        <w:t>« </w:t>
      </w:r>
      <w:proofErr w:type="gramStart"/>
      <w:r w:rsidRPr="00B361E8">
        <w:rPr>
          <w:rFonts w:ascii="Verdana" w:hAnsi="Verdana"/>
          <w:sz w:val="18"/>
          <w:szCs w:val="18"/>
        </w:rPr>
        <w:t>communautés</w:t>
      </w:r>
      <w:proofErr w:type="gramEnd"/>
      <w:r w:rsidRPr="00B361E8">
        <w:rPr>
          <w:rFonts w:ascii="Verdana" w:hAnsi="Verdana"/>
          <w:sz w:val="18"/>
          <w:szCs w:val="18"/>
        </w:rPr>
        <w:t xml:space="preserve"> professionnelles territoriales de santé »,</w:t>
      </w:r>
    </w:p>
    <w:p w:rsidR="00C83B3D" w:rsidRPr="00B361E8" w:rsidRDefault="00C83B3D" w:rsidP="00B361E8">
      <w:pPr>
        <w:rPr>
          <w:rFonts w:ascii="Verdana" w:hAnsi="Verdana"/>
          <w:sz w:val="18"/>
          <w:szCs w:val="18"/>
        </w:rPr>
      </w:pPr>
      <w:proofErr w:type="gramStart"/>
      <w:r w:rsidRPr="00B361E8">
        <w:rPr>
          <w:rFonts w:ascii="Verdana" w:hAnsi="Verdana"/>
          <w:sz w:val="18"/>
          <w:szCs w:val="18"/>
        </w:rPr>
        <w:t>les</w:t>
      </w:r>
      <w:proofErr w:type="gramEnd"/>
      <w:r w:rsidRPr="00B361E8">
        <w:rPr>
          <w:rFonts w:ascii="Verdana" w:hAnsi="Verdana"/>
          <w:sz w:val="18"/>
          <w:szCs w:val="18"/>
        </w:rPr>
        <w:t xml:space="preserve"> mots :</w:t>
      </w:r>
    </w:p>
    <w:p w:rsidR="00C83B3D" w:rsidRPr="00B361E8" w:rsidRDefault="00C83B3D" w:rsidP="00B361E8">
      <w:pPr>
        <w:rPr>
          <w:rFonts w:ascii="Verdana" w:hAnsi="Verdana"/>
          <w:sz w:val="18"/>
          <w:szCs w:val="18"/>
        </w:rPr>
      </w:pPr>
      <w:r w:rsidRPr="00B361E8">
        <w:rPr>
          <w:rFonts w:ascii="Verdana" w:hAnsi="Verdana"/>
          <w:sz w:val="18"/>
          <w:szCs w:val="18"/>
        </w:rPr>
        <w:t>« </w:t>
      </w:r>
      <w:proofErr w:type="gramStart"/>
      <w:r w:rsidRPr="00B361E8">
        <w:rPr>
          <w:rFonts w:ascii="Verdana" w:hAnsi="Verdana"/>
          <w:sz w:val="18"/>
          <w:szCs w:val="18"/>
        </w:rPr>
        <w:t>pôles</w:t>
      </w:r>
      <w:proofErr w:type="gramEnd"/>
      <w:r w:rsidRPr="00B361E8">
        <w:rPr>
          <w:rFonts w:ascii="Verdana" w:hAnsi="Verdana"/>
          <w:sz w:val="18"/>
          <w:szCs w:val="18"/>
        </w:rPr>
        <w:t xml:space="preserve"> de santé ».</w:t>
      </w:r>
    </w:p>
    <w:p w:rsidR="00C83B3D" w:rsidRPr="00B361E8" w:rsidRDefault="00C83B3D" w:rsidP="00B361E8">
      <w:pPr>
        <w:rPr>
          <w:rFonts w:ascii="Verdana" w:hAnsi="Verdana"/>
          <w:sz w:val="18"/>
          <w:szCs w:val="18"/>
        </w:rPr>
      </w:pPr>
      <w:r w:rsidRPr="00B361E8">
        <w:rPr>
          <w:rFonts w:ascii="Verdana" w:hAnsi="Verdana"/>
          <w:sz w:val="18"/>
          <w:szCs w:val="18"/>
        </w:rPr>
        <w:t>XIII. – En conséquence, procéder à la même substitution à l’alinéa 15.</w:t>
      </w:r>
    </w:p>
    <w:p w:rsidR="00C83B3D" w:rsidRPr="00B361E8" w:rsidRDefault="00C83B3D" w:rsidP="00B361E8">
      <w:pPr>
        <w:rPr>
          <w:rFonts w:ascii="Verdana" w:hAnsi="Verdana"/>
          <w:sz w:val="18"/>
          <w:szCs w:val="18"/>
        </w:rPr>
      </w:pPr>
      <w:r w:rsidRPr="00B361E8">
        <w:rPr>
          <w:rFonts w:ascii="Verdana" w:hAnsi="Verdana"/>
          <w:sz w:val="18"/>
          <w:szCs w:val="18"/>
        </w:rPr>
        <w:t>XIV. – En conséquence, après le mot : « publique », la fin de l’alinéa 17 est ainsi rédigée :</w:t>
      </w:r>
    </w:p>
    <w:p w:rsidR="00C83B3D" w:rsidRPr="00B361E8" w:rsidRDefault="00C83B3D" w:rsidP="00B361E8">
      <w:pPr>
        <w:rPr>
          <w:rFonts w:ascii="Verdana" w:hAnsi="Verdana"/>
          <w:sz w:val="18"/>
          <w:szCs w:val="18"/>
        </w:rPr>
      </w:pPr>
      <w:r w:rsidRPr="00B361E8">
        <w:rPr>
          <w:rFonts w:ascii="Verdana" w:hAnsi="Verdana"/>
          <w:sz w:val="18"/>
          <w:szCs w:val="18"/>
        </w:rPr>
        <w:t>« </w:t>
      </w:r>
      <w:proofErr w:type="gramStart"/>
      <w:r w:rsidRPr="00B361E8">
        <w:rPr>
          <w:rFonts w:ascii="Verdana" w:hAnsi="Verdana"/>
          <w:sz w:val="18"/>
          <w:szCs w:val="18"/>
        </w:rPr>
        <w:t>disposent</w:t>
      </w:r>
      <w:proofErr w:type="gramEnd"/>
      <w:r w:rsidRPr="00B361E8">
        <w:rPr>
          <w:rFonts w:ascii="Verdana" w:hAnsi="Verdana"/>
          <w:sz w:val="18"/>
          <w:szCs w:val="18"/>
        </w:rPr>
        <w:t xml:space="preserve"> d’une période transitoire d’un an pour s’adapter aux dispositions du présent article. »</w:t>
      </w:r>
    </w:p>
    <w:p w:rsidR="00C83B3D" w:rsidRPr="00C83B3D" w:rsidRDefault="00C83B3D" w:rsidP="00C83B3D">
      <w:pPr>
        <w:spacing w:before="450" w:after="100" w:afterAutospacing="1"/>
        <w:ind w:left="79" w:right="229"/>
        <w:jc w:val="center"/>
        <w:rPr>
          <w:rFonts w:ascii="Verdana" w:hAnsi="Verdana"/>
          <w:b/>
          <w:bCs/>
        </w:rPr>
      </w:pPr>
      <w:r w:rsidRPr="00C83B3D">
        <w:rPr>
          <w:rFonts w:ascii="Verdana" w:hAnsi="Verdana"/>
          <w:b/>
          <w:bCs/>
        </w:rPr>
        <w:t xml:space="preserve">EXPOSÉ SOMMAIRE </w:t>
      </w:r>
    </w:p>
    <w:p w:rsidR="00C83B3D" w:rsidRPr="00C83B3D" w:rsidRDefault="00C83B3D" w:rsidP="00C83B3D">
      <w:pPr>
        <w:spacing w:before="100" w:beforeAutospacing="1" w:after="100" w:afterAutospacing="1"/>
        <w:ind w:left="79" w:right="229"/>
        <w:jc w:val="both"/>
        <w:rPr>
          <w:rFonts w:ascii="Verdana" w:hAnsi="Verdana"/>
          <w:sz w:val="20"/>
          <w:szCs w:val="20"/>
        </w:rPr>
      </w:pPr>
      <w:r w:rsidRPr="00C83B3D">
        <w:rPr>
          <w:rFonts w:ascii="Verdana" w:hAnsi="Verdana"/>
          <w:sz w:val="20"/>
          <w:szCs w:val="20"/>
        </w:rPr>
        <w:t>Cet article issu d’un amendement du Gouvernement adopté en 1</w:t>
      </w:r>
      <w:r w:rsidRPr="00C83B3D">
        <w:rPr>
          <w:rFonts w:ascii="Verdana" w:hAnsi="Verdana"/>
          <w:sz w:val="20"/>
          <w:szCs w:val="20"/>
          <w:vertAlign w:val="superscript"/>
        </w:rPr>
        <w:t>ère</w:t>
      </w:r>
      <w:r w:rsidRPr="00C83B3D">
        <w:rPr>
          <w:rFonts w:ascii="Verdana" w:hAnsi="Verdana"/>
          <w:sz w:val="20"/>
          <w:szCs w:val="20"/>
        </w:rPr>
        <w:t xml:space="preserve"> lecture, propose la création de communautés professionnelles territoriales de territoire. Il constituait certes un progrès par rapport à la version initiale du PJL Santé qui prévoyait, rappelons-le, un « service territorial de santé au public », qui constituait, avec l’instauration du tiers-payant, une des mesures emblématiques de la volonté de la ministre de mettre en place une véritable étatisation de la médecine libérale en donnant des pouvoirs accrus aux ARS.</w:t>
      </w:r>
    </w:p>
    <w:p w:rsidR="00C83B3D" w:rsidRPr="00C83B3D" w:rsidRDefault="00C83B3D" w:rsidP="00C83B3D">
      <w:pPr>
        <w:spacing w:before="100" w:beforeAutospacing="1" w:after="100" w:afterAutospacing="1"/>
        <w:ind w:left="79" w:right="229"/>
        <w:jc w:val="both"/>
        <w:rPr>
          <w:rFonts w:ascii="Verdana" w:hAnsi="Verdana"/>
          <w:sz w:val="20"/>
          <w:szCs w:val="20"/>
        </w:rPr>
      </w:pPr>
      <w:r w:rsidRPr="00C83B3D">
        <w:rPr>
          <w:rFonts w:ascii="Verdana" w:hAnsi="Verdana"/>
          <w:sz w:val="20"/>
          <w:szCs w:val="20"/>
        </w:rPr>
        <w:t>Pour autant, il n’est pas satisfaisant en l’état.</w:t>
      </w:r>
    </w:p>
    <w:p w:rsidR="00C83B3D" w:rsidRPr="00C83B3D" w:rsidRDefault="00C83B3D" w:rsidP="00C83B3D">
      <w:pPr>
        <w:spacing w:before="100" w:beforeAutospacing="1" w:after="100" w:afterAutospacing="1"/>
        <w:ind w:left="79" w:right="229"/>
        <w:jc w:val="both"/>
        <w:rPr>
          <w:rFonts w:ascii="Verdana" w:hAnsi="Verdana"/>
          <w:sz w:val="20"/>
          <w:szCs w:val="20"/>
        </w:rPr>
      </w:pPr>
      <w:r w:rsidRPr="00C83B3D">
        <w:rPr>
          <w:rFonts w:ascii="Verdana" w:hAnsi="Verdana"/>
          <w:sz w:val="20"/>
          <w:szCs w:val="20"/>
        </w:rPr>
        <w:t>Il est donc proposé ici de revenir à la version proposée par le Sénat qui constitue un bon compromis : il s’agit de maintenir le dispositif des pôles de santé, actuellement prévus par l’article L. 6323</w:t>
      </w:r>
      <w:r w:rsidRPr="00C83B3D">
        <w:rPr>
          <w:rFonts w:ascii="Verdana" w:hAnsi="Verdana"/>
          <w:sz w:val="20"/>
          <w:szCs w:val="20"/>
        </w:rPr>
        <w:noBreakHyphen/>
        <w:t>4 du code de la Santé, qui avait été introduit par la loi HPST de 2009, tout en les renforçant.</w:t>
      </w:r>
    </w:p>
    <w:p w:rsidR="00C83B3D" w:rsidRPr="00C83B3D" w:rsidRDefault="00C83B3D" w:rsidP="00C83B3D">
      <w:pPr>
        <w:spacing w:before="100" w:beforeAutospacing="1" w:after="100" w:afterAutospacing="1"/>
        <w:ind w:left="79" w:right="229"/>
        <w:jc w:val="both"/>
        <w:rPr>
          <w:rFonts w:ascii="Verdana" w:hAnsi="Verdana"/>
          <w:sz w:val="20"/>
          <w:szCs w:val="20"/>
        </w:rPr>
      </w:pPr>
      <w:r w:rsidRPr="00C83B3D">
        <w:rPr>
          <w:rFonts w:ascii="Verdana" w:hAnsi="Verdana"/>
          <w:sz w:val="20"/>
          <w:szCs w:val="20"/>
        </w:rPr>
        <w:t>En effet, cette formule de regroupement, actuellement en phase de montée en puissance, laisse entrevoir des résultats encourageants et, d’ores et déjà, des réussites méritant d’être soulignées. Pourquoi, dès lors, déstabiliser l’environnement juridique des regroupements ouverts aux professionnels, si peu de temps après la mise en place des pôles de santé, en proposant un nouveau dispositif s’y substituant.</w:t>
      </w:r>
    </w:p>
    <w:p w:rsidR="00C83B3D" w:rsidRPr="00C83B3D" w:rsidRDefault="00C83B3D" w:rsidP="00C83B3D">
      <w:pPr>
        <w:spacing w:before="100" w:beforeAutospacing="1" w:after="100" w:afterAutospacing="1"/>
        <w:ind w:left="79" w:right="229"/>
        <w:jc w:val="both"/>
        <w:rPr>
          <w:rFonts w:ascii="Verdana" w:hAnsi="Verdana"/>
          <w:sz w:val="20"/>
          <w:szCs w:val="20"/>
        </w:rPr>
      </w:pPr>
      <w:r w:rsidRPr="00C83B3D">
        <w:rPr>
          <w:rFonts w:ascii="Verdana" w:hAnsi="Verdana"/>
          <w:sz w:val="20"/>
          <w:szCs w:val="20"/>
        </w:rPr>
        <w:t>Les pôles de santé actuellement existants pourront continuer à fonctionner, avec une phase de transition pour s’adapter au dispositif renforcé qui résultera du présent article, ce qui permettra de sécuriser les initiatives existantes et d’assurer leur continuité.</w:t>
      </w:r>
    </w:p>
    <w:p w:rsidR="00C83B3D" w:rsidRPr="00977CD4" w:rsidRDefault="00C83B3D" w:rsidP="00977CD4">
      <w:pPr>
        <w:pStyle w:val="Paragraphedeliste"/>
        <w:numPr>
          <w:ilvl w:val="0"/>
          <w:numId w:val="1"/>
        </w:numPr>
        <w:spacing w:before="150" w:after="100" w:afterAutospacing="1"/>
        <w:ind w:right="229"/>
        <w:rPr>
          <w:rFonts w:ascii="Verdana" w:hAnsi="Verdana"/>
          <w:b/>
          <w:bCs/>
          <w:i/>
          <w:iCs/>
          <w:sz w:val="36"/>
          <w:szCs w:val="36"/>
        </w:rPr>
      </w:pPr>
      <w:r w:rsidRPr="009C1B6B">
        <w:rPr>
          <w:rFonts w:ascii="Verdana" w:hAnsi="Verdana"/>
          <w:b/>
          <w:bCs/>
          <w:i/>
          <w:iCs/>
          <w:sz w:val="36"/>
          <w:szCs w:val="36"/>
        </w:rPr>
        <w:t>AMENDEMENT N°</w:t>
      </w:r>
      <w:r w:rsidRPr="009C1B6B">
        <w:rPr>
          <w:rFonts w:ascii="Verdana" w:hAnsi="Verdana"/>
          <w:b/>
          <w:bCs/>
          <w:i/>
          <w:iCs/>
          <w:sz w:val="30"/>
        </w:rPr>
        <w:t>93</w:t>
      </w:r>
      <w:r w:rsidRPr="009C1B6B">
        <w:rPr>
          <w:rFonts w:ascii="Verdana" w:hAnsi="Verdana"/>
          <w:b/>
          <w:bCs/>
          <w:i/>
          <w:iCs/>
          <w:sz w:val="36"/>
          <w:szCs w:val="36"/>
        </w:rPr>
        <w:t xml:space="preserve"> </w:t>
      </w:r>
      <w:r w:rsidRPr="00977CD4">
        <w:rPr>
          <w:rFonts w:ascii="Verdana" w:hAnsi="Verdana"/>
          <w:i/>
          <w:iCs/>
        </w:rPr>
        <w:t>présenté par</w:t>
      </w:r>
    </w:p>
    <w:tbl>
      <w:tblPr>
        <w:tblW w:w="5007" w:type="pct"/>
        <w:jc w:val="center"/>
        <w:tblInd w:w="75"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0631"/>
      </w:tblGrid>
      <w:tr w:rsidR="00C83B3D" w:rsidRPr="00C83B3D" w:rsidTr="00473644">
        <w:trPr>
          <w:trHeight w:val="3782"/>
          <w:jc w:val="center"/>
        </w:trPr>
        <w:tc>
          <w:tcPr>
            <w:tcW w:w="0" w:type="auto"/>
            <w:tcBorders>
              <w:top w:val="single" w:sz="2" w:space="0" w:color="auto"/>
              <w:left w:val="single" w:sz="2" w:space="0" w:color="auto"/>
              <w:bottom w:val="single" w:sz="2" w:space="0" w:color="auto"/>
              <w:right w:val="single" w:sz="2" w:space="0" w:color="auto"/>
            </w:tcBorders>
            <w:tcMar>
              <w:top w:w="75" w:type="dxa"/>
              <w:left w:w="75" w:type="dxa"/>
              <w:bottom w:w="75" w:type="dxa"/>
              <w:right w:w="75" w:type="dxa"/>
            </w:tcMar>
            <w:vAlign w:val="center"/>
            <w:hideMark/>
          </w:tcPr>
          <w:p w:rsidR="00C83B3D" w:rsidRPr="00C83B3D" w:rsidRDefault="00C83B3D" w:rsidP="00C83B3D">
            <w:pPr>
              <w:jc w:val="center"/>
              <w:rPr>
                <w:rFonts w:ascii="Verdana" w:hAnsi="Verdana"/>
                <w:i/>
                <w:iCs/>
                <w:sz w:val="15"/>
                <w:szCs w:val="15"/>
              </w:rPr>
            </w:pPr>
            <w:r w:rsidRPr="00C83B3D">
              <w:rPr>
                <w:rFonts w:ascii="Verdana" w:hAnsi="Verdana"/>
                <w:i/>
                <w:iCs/>
                <w:sz w:val="15"/>
                <w:szCs w:val="15"/>
              </w:rPr>
              <w:t>M. </w:t>
            </w:r>
            <w:proofErr w:type="spellStart"/>
            <w:r w:rsidRPr="00C83B3D">
              <w:rPr>
                <w:rFonts w:ascii="Verdana" w:hAnsi="Verdana"/>
                <w:i/>
                <w:iCs/>
                <w:sz w:val="15"/>
                <w:szCs w:val="15"/>
              </w:rPr>
              <w:t>Door</w:t>
            </w:r>
            <w:proofErr w:type="spellEnd"/>
            <w:r w:rsidRPr="00C83B3D">
              <w:rPr>
                <w:rFonts w:ascii="Verdana" w:hAnsi="Verdana"/>
                <w:i/>
                <w:iCs/>
                <w:sz w:val="15"/>
                <w:szCs w:val="15"/>
              </w:rPr>
              <w:t>, M. Robinet, M. Jacob, M. </w:t>
            </w:r>
            <w:proofErr w:type="spellStart"/>
            <w:r w:rsidRPr="00C83B3D">
              <w:rPr>
                <w:rFonts w:ascii="Verdana" w:hAnsi="Verdana"/>
                <w:i/>
                <w:iCs/>
                <w:sz w:val="15"/>
                <w:szCs w:val="15"/>
              </w:rPr>
              <w:t>Abad</w:t>
            </w:r>
            <w:proofErr w:type="spellEnd"/>
            <w:r w:rsidRPr="00C83B3D">
              <w:rPr>
                <w:rFonts w:ascii="Verdana" w:hAnsi="Verdana"/>
                <w:i/>
                <w:iCs/>
                <w:sz w:val="15"/>
                <w:szCs w:val="15"/>
              </w:rPr>
              <w:t>, M. </w:t>
            </w:r>
            <w:proofErr w:type="spellStart"/>
            <w:r w:rsidRPr="00C83B3D">
              <w:rPr>
                <w:rFonts w:ascii="Verdana" w:hAnsi="Verdana"/>
                <w:i/>
                <w:iCs/>
                <w:sz w:val="15"/>
                <w:szCs w:val="15"/>
              </w:rPr>
              <w:t>Aboud</w:t>
            </w:r>
            <w:proofErr w:type="spellEnd"/>
            <w:r w:rsidRPr="00C83B3D">
              <w:rPr>
                <w:rFonts w:ascii="Verdana" w:hAnsi="Verdana"/>
                <w:i/>
                <w:iCs/>
                <w:sz w:val="15"/>
                <w:szCs w:val="15"/>
              </w:rPr>
              <w:t>, M. Accoyer, M. </w:t>
            </w:r>
            <w:proofErr w:type="spellStart"/>
            <w:r w:rsidRPr="00C83B3D">
              <w:rPr>
                <w:rFonts w:ascii="Verdana" w:hAnsi="Verdana"/>
                <w:i/>
                <w:iCs/>
                <w:sz w:val="15"/>
                <w:szCs w:val="15"/>
              </w:rPr>
              <w:t>Albarello</w:t>
            </w:r>
            <w:proofErr w:type="spellEnd"/>
            <w:r w:rsidRPr="00C83B3D">
              <w:rPr>
                <w:rFonts w:ascii="Verdana" w:hAnsi="Verdana"/>
                <w:i/>
                <w:iCs/>
                <w:sz w:val="15"/>
                <w:szCs w:val="15"/>
              </w:rPr>
              <w:t>, Mme Ameline, M. Apparu, Mme </w:t>
            </w:r>
            <w:proofErr w:type="spellStart"/>
            <w:r w:rsidRPr="00C83B3D">
              <w:rPr>
                <w:rFonts w:ascii="Verdana" w:hAnsi="Verdana"/>
                <w:i/>
                <w:iCs/>
                <w:sz w:val="15"/>
                <w:szCs w:val="15"/>
              </w:rPr>
              <w:t>Arribagé</w:t>
            </w:r>
            <w:proofErr w:type="spellEnd"/>
            <w:r w:rsidRPr="00C83B3D">
              <w:rPr>
                <w:rFonts w:ascii="Verdana" w:hAnsi="Verdana"/>
                <w:i/>
                <w:iCs/>
                <w:sz w:val="15"/>
                <w:szCs w:val="15"/>
              </w:rPr>
              <w:t xml:space="preserve">, M. Aubert, M. Audibert </w:t>
            </w:r>
            <w:proofErr w:type="spellStart"/>
            <w:r w:rsidRPr="00C83B3D">
              <w:rPr>
                <w:rFonts w:ascii="Verdana" w:hAnsi="Verdana"/>
                <w:i/>
                <w:iCs/>
                <w:sz w:val="15"/>
                <w:szCs w:val="15"/>
              </w:rPr>
              <w:t>Troin</w:t>
            </w:r>
            <w:proofErr w:type="spellEnd"/>
            <w:r w:rsidRPr="00C83B3D">
              <w:rPr>
                <w:rFonts w:ascii="Verdana" w:hAnsi="Verdana"/>
                <w:i/>
                <w:iCs/>
                <w:sz w:val="15"/>
                <w:szCs w:val="15"/>
              </w:rPr>
              <w:t>, M. Balkany, M. Jean-Pierre Barbier, M. </w:t>
            </w:r>
            <w:proofErr w:type="spellStart"/>
            <w:r w:rsidRPr="00C83B3D">
              <w:rPr>
                <w:rFonts w:ascii="Verdana" w:hAnsi="Verdana"/>
                <w:i/>
                <w:iCs/>
                <w:sz w:val="15"/>
                <w:szCs w:val="15"/>
              </w:rPr>
              <w:t>Bénisti</w:t>
            </w:r>
            <w:proofErr w:type="spellEnd"/>
            <w:r w:rsidRPr="00C83B3D">
              <w:rPr>
                <w:rFonts w:ascii="Verdana" w:hAnsi="Verdana"/>
                <w:i/>
                <w:iCs/>
                <w:sz w:val="15"/>
                <w:szCs w:val="15"/>
              </w:rPr>
              <w:t>, M. </w:t>
            </w:r>
            <w:proofErr w:type="spellStart"/>
            <w:r w:rsidRPr="00C83B3D">
              <w:rPr>
                <w:rFonts w:ascii="Verdana" w:hAnsi="Verdana"/>
                <w:i/>
                <w:iCs/>
                <w:sz w:val="15"/>
                <w:szCs w:val="15"/>
              </w:rPr>
              <w:t>Berrios</w:t>
            </w:r>
            <w:proofErr w:type="spellEnd"/>
            <w:r w:rsidRPr="00C83B3D">
              <w:rPr>
                <w:rFonts w:ascii="Verdana" w:hAnsi="Verdana"/>
                <w:i/>
                <w:iCs/>
                <w:sz w:val="15"/>
                <w:szCs w:val="15"/>
              </w:rPr>
              <w:t>, M. Bertrand, M. Blanc, M. Bonnot, M. Bouchet, Mme Boyer, M. Breton, M. Briand, M. </w:t>
            </w:r>
            <w:proofErr w:type="spellStart"/>
            <w:r w:rsidRPr="00C83B3D">
              <w:rPr>
                <w:rFonts w:ascii="Verdana" w:hAnsi="Verdana"/>
                <w:i/>
                <w:iCs/>
                <w:sz w:val="15"/>
                <w:szCs w:val="15"/>
              </w:rPr>
              <w:t>Brochand</w:t>
            </w:r>
            <w:proofErr w:type="spellEnd"/>
            <w:r w:rsidRPr="00C83B3D">
              <w:rPr>
                <w:rFonts w:ascii="Verdana" w:hAnsi="Verdana"/>
                <w:i/>
                <w:iCs/>
                <w:sz w:val="15"/>
                <w:szCs w:val="15"/>
              </w:rPr>
              <w:t>, M. Bussereau, M. Carré, M. Carrez, M. </w:t>
            </w:r>
            <w:proofErr w:type="spellStart"/>
            <w:r w:rsidRPr="00C83B3D">
              <w:rPr>
                <w:rFonts w:ascii="Verdana" w:hAnsi="Verdana"/>
                <w:i/>
                <w:iCs/>
                <w:sz w:val="15"/>
                <w:szCs w:val="15"/>
              </w:rPr>
              <w:t>Censi</w:t>
            </w:r>
            <w:proofErr w:type="spellEnd"/>
            <w:r w:rsidRPr="00C83B3D">
              <w:rPr>
                <w:rFonts w:ascii="Verdana" w:hAnsi="Verdana"/>
                <w:i/>
                <w:iCs/>
                <w:sz w:val="15"/>
                <w:szCs w:val="15"/>
              </w:rPr>
              <w:t>, M. Chartier, M. Chatel, M. </w:t>
            </w:r>
            <w:proofErr w:type="spellStart"/>
            <w:r w:rsidRPr="00C83B3D">
              <w:rPr>
                <w:rFonts w:ascii="Verdana" w:hAnsi="Verdana"/>
                <w:i/>
                <w:iCs/>
                <w:sz w:val="15"/>
                <w:szCs w:val="15"/>
              </w:rPr>
              <w:t>Cherpion</w:t>
            </w:r>
            <w:proofErr w:type="spellEnd"/>
            <w:r w:rsidRPr="00C83B3D">
              <w:rPr>
                <w:rFonts w:ascii="Verdana" w:hAnsi="Verdana"/>
                <w:i/>
                <w:iCs/>
                <w:sz w:val="15"/>
                <w:szCs w:val="15"/>
              </w:rPr>
              <w:t>, M. </w:t>
            </w:r>
            <w:proofErr w:type="spellStart"/>
            <w:r w:rsidRPr="00C83B3D">
              <w:rPr>
                <w:rFonts w:ascii="Verdana" w:hAnsi="Verdana"/>
                <w:i/>
                <w:iCs/>
                <w:sz w:val="15"/>
                <w:szCs w:val="15"/>
              </w:rPr>
              <w:t>Chevrollier</w:t>
            </w:r>
            <w:proofErr w:type="spellEnd"/>
            <w:r w:rsidRPr="00C83B3D">
              <w:rPr>
                <w:rFonts w:ascii="Verdana" w:hAnsi="Verdana"/>
                <w:i/>
                <w:iCs/>
                <w:sz w:val="15"/>
                <w:szCs w:val="15"/>
              </w:rPr>
              <w:t>, M. Chrétien, M. Christ, M. </w:t>
            </w:r>
            <w:proofErr w:type="spellStart"/>
            <w:r w:rsidRPr="00C83B3D">
              <w:rPr>
                <w:rFonts w:ascii="Verdana" w:hAnsi="Verdana"/>
                <w:i/>
                <w:iCs/>
                <w:sz w:val="15"/>
                <w:szCs w:val="15"/>
              </w:rPr>
              <w:t>Cinieri</w:t>
            </w:r>
            <w:proofErr w:type="spellEnd"/>
            <w:r w:rsidRPr="00C83B3D">
              <w:rPr>
                <w:rFonts w:ascii="Verdana" w:hAnsi="Verdana"/>
                <w:i/>
                <w:iCs/>
                <w:sz w:val="15"/>
                <w:szCs w:val="15"/>
              </w:rPr>
              <w:t>, M. </w:t>
            </w:r>
            <w:proofErr w:type="spellStart"/>
            <w:r w:rsidRPr="00C83B3D">
              <w:rPr>
                <w:rFonts w:ascii="Verdana" w:hAnsi="Verdana"/>
                <w:i/>
                <w:iCs/>
                <w:sz w:val="15"/>
                <w:szCs w:val="15"/>
              </w:rPr>
              <w:t>Ciotti</w:t>
            </w:r>
            <w:proofErr w:type="spellEnd"/>
            <w:r w:rsidRPr="00C83B3D">
              <w:rPr>
                <w:rFonts w:ascii="Verdana" w:hAnsi="Verdana"/>
                <w:i/>
                <w:iCs/>
                <w:sz w:val="15"/>
                <w:szCs w:val="15"/>
              </w:rPr>
              <w:t>, M. Cochet, M. Copé, M. </w:t>
            </w:r>
            <w:proofErr w:type="spellStart"/>
            <w:r w:rsidRPr="00C83B3D">
              <w:rPr>
                <w:rFonts w:ascii="Verdana" w:hAnsi="Verdana"/>
                <w:i/>
                <w:iCs/>
                <w:sz w:val="15"/>
                <w:szCs w:val="15"/>
              </w:rPr>
              <w:t>Cornut</w:t>
            </w:r>
            <w:proofErr w:type="spellEnd"/>
            <w:r w:rsidRPr="00C83B3D">
              <w:rPr>
                <w:rFonts w:ascii="Verdana" w:hAnsi="Verdana"/>
                <w:i/>
                <w:iCs/>
                <w:sz w:val="15"/>
                <w:szCs w:val="15"/>
              </w:rPr>
              <w:t>-Gentille, M. Costes, M. </w:t>
            </w:r>
            <w:proofErr w:type="spellStart"/>
            <w:r w:rsidRPr="00C83B3D">
              <w:rPr>
                <w:rFonts w:ascii="Verdana" w:hAnsi="Verdana"/>
                <w:i/>
                <w:iCs/>
                <w:sz w:val="15"/>
                <w:szCs w:val="15"/>
              </w:rPr>
              <w:t>Courtial</w:t>
            </w:r>
            <w:proofErr w:type="spellEnd"/>
            <w:r w:rsidRPr="00C83B3D">
              <w:rPr>
                <w:rFonts w:ascii="Verdana" w:hAnsi="Verdana"/>
                <w:i/>
                <w:iCs/>
                <w:sz w:val="15"/>
                <w:szCs w:val="15"/>
              </w:rPr>
              <w:t>, M. Couve, Mme Dalloz, M. </w:t>
            </w:r>
            <w:proofErr w:type="spellStart"/>
            <w:r w:rsidRPr="00C83B3D">
              <w:rPr>
                <w:rFonts w:ascii="Verdana" w:hAnsi="Verdana"/>
                <w:i/>
                <w:iCs/>
                <w:sz w:val="15"/>
                <w:szCs w:val="15"/>
              </w:rPr>
              <w:t>Darmanin</w:t>
            </w:r>
            <w:proofErr w:type="spellEnd"/>
            <w:r w:rsidRPr="00C83B3D">
              <w:rPr>
                <w:rFonts w:ascii="Verdana" w:hAnsi="Verdana"/>
                <w:i/>
                <w:iCs/>
                <w:sz w:val="15"/>
                <w:szCs w:val="15"/>
              </w:rPr>
              <w:t>, M. Dassault, M. </w:t>
            </w:r>
            <w:proofErr w:type="spellStart"/>
            <w:r w:rsidRPr="00C83B3D">
              <w:rPr>
                <w:rFonts w:ascii="Verdana" w:hAnsi="Verdana"/>
                <w:i/>
                <w:iCs/>
                <w:sz w:val="15"/>
                <w:szCs w:val="15"/>
              </w:rPr>
              <w:t>Daubresse</w:t>
            </w:r>
            <w:proofErr w:type="spellEnd"/>
            <w:r w:rsidRPr="00C83B3D">
              <w:rPr>
                <w:rFonts w:ascii="Verdana" w:hAnsi="Verdana"/>
                <w:i/>
                <w:iCs/>
                <w:sz w:val="15"/>
                <w:szCs w:val="15"/>
              </w:rPr>
              <w:t xml:space="preserve">, M. de </w:t>
            </w:r>
            <w:proofErr w:type="spellStart"/>
            <w:r w:rsidRPr="00C83B3D">
              <w:rPr>
                <w:rFonts w:ascii="Verdana" w:hAnsi="Verdana"/>
                <w:i/>
                <w:iCs/>
                <w:sz w:val="15"/>
                <w:szCs w:val="15"/>
              </w:rPr>
              <w:t>Ganay</w:t>
            </w:r>
            <w:proofErr w:type="spellEnd"/>
            <w:r w:rsidRPr="00C83B3D">
              <w:rPr>
                <w:rFonts w:ascii="Verdana" w:hAnsi="Verdana"/>
                <w:i/>
                <w:iCs/>
                <w:sz w:val="15"/>
                <w:szCs w:val="15"/>
              </w:rPr>
              <w:t xml:space="preserve">, Mme de La </w:t>
            </w:r>
            <w:proofErr w:type="spellStart"/>
            <w:r w:rsidRPr="00C83B3D">
              <w:rPr>
                <w:rFonts w:ascii="Verdana" w:hAnsi="Verdana"/>
                <w:i/>
                <w:iCs/>
                <w:sz w:val="15"/>
                <w:szCs w:val="15"/>
              </w:rPr>
              <w:t>Raudière</w:t>
            </w:r>
            <w:proofErr w:type="spellEnd"/>
            <w:r w:rsidRPr="00C83B3D">
              <w:rPr>
                <w:rFonts w:ascii="Verdana" w:hAnsi="Verdana"/>
                <w:i/>
                <w:iCs/>
                <w:sz w:val="15"/>
                <w:szCs w:val="15"/>
              </w:rPr>
              <w:t xml:space="preserve">, M. de La </w:t>
            </w:r>
            <w:proofErr w:type="spellStart"/>
            <w:r w:rsidRPr="00C83B3D">
              <w:rPr>
                <w:rFonts w:ascii="Verdana" w:hAnsi="Verdana"/>
                <w:i/>
                <w:iCs/>
                <w:sz w:val="15"/>
                <w:szCs w:val="15"/>
              </w:rPr>
              <w:t>Verpillière</w:t>
            </w:r>
            <w:proofErr w:type="spellEnd"/>
            <w:r w:rsidRPr="00C83B3D">
              <w:rPr>
                <w:rFonts w:ascii="Verdana" w:hAnsi="Verdana"/>
                <w:i/>
                <w:iCs/>
                <w:sz w:val="15"/>
                <w:szCs w:val="15"/>
              </w:rPr>
              <w:t xml:space="preserve">, M. de </w:t>
            </w:r>
            <w:proofErr w:type="spellStart"/>
            <w:r w:rsidRPr="00C83B3D">
              <w:rPr>
                <w:rFonts w:ascii="Verdana" w:hAnsi="Verdana"/>
                <w:i/>
                <w:iCs/>
                <w:sz w:val="15"/>
                <w:szCs w:val="15"/>
              </w:rPr>
              <w:t>Mazières</w:t>
            </w:r>
            <w:proofErr w:type="spellEnd"/>
            <w:r w:rsidRPr="00C83B3D">
              <w:rPr>
                <w:rFonts w:ascii="Verdana" w:hAnsi="Verdana"/>
                <w:i/>
                <w:iCs/>
                <w:sz w:val="15"/>
                <w:szCs w:val="15"/>
              </w:rPr>
              <w:t>, M. de Rocca Serra, M. Debré, M. </w:t>
            </w:r>
            <w:proofErr w:type="spellStart"/>
            <w:r w:rsidRPr="00C83B3D">
              <w:rPr>
                <w:rFonts w:ascii="Verdana" w:hAnsi="Verdana"/>
                <w:i/>
                <w:iCs/>
                <w:sz w:val="15"/>
                <w:szCs w:val="15"/>
              </w:rPr>
              <w:t>Decool</w:t>
            </w:r>
            <w:proofErr w:type="spellEnd"/>
            <w:r w:rsidRPr="00C83B3D">
              <w:rPr>
                <w:rFonts w:ascii="Verdana" w:hAnsi="Verdana"/>
                <w:i/>
                <w:iCs/>
                <w:sz w:val="15"/>
                <w:szCs w:val="15"/>
              </w:rPr>
              <w:t>, M. </w:t>
            </w:r>
            <w:proofErr w:type="spellStart"/>
            <w:r w:rsidRPr="00C83B3D">
              <w:rPr>
                <w:rFonts w:ascii="Verdana" w:hAnsi="Verdana"/>
                <w:i/>
                <w:iCs/>
                <w:sz w:val="15"/>
                <w:szCs w:val="15"/>
              </w:rPr>
              <w:t>Deflesselles</w:t>
            </w:r>
            <w:proofErr w:type="spellEnd"/>
            <w:r w:rsidRPr="00C83B3D">
              <w:rPr>
                <w:rFonts w:ascii="Verdana" w:hAnsi="Verdana"/>
                <w:i/>
                <w:iCs/>
                <w:sz w:val="15"/>
                <w:szCs w:val="15"/>
              </w:rPr>
              <w:t>, M. </w:t>
            </w:r>
            <w:proofErr w:type="spellStart"/>
            <w:r w:rsidRPr="00C83B3D">
              <w:rPr>
                <w:rFonts w:ascii="Verdana" w:hAnsi="Verdana"/>
                <w:i/>
                <w:iCs/>
                <w:sz w:val="15"/>
                <w:szCs w:val="15"/>
              </w:rPr>
              <w:t>Degauchy</w:t>
            </w:r>
            <w:proofErr w:type="spellEnd"/>
            <w:r w:rsidRPr="00C83B3D">
              <w:rPr>
                <w:rFonts w:ascii="Verdana" w:hAnsi="Verdana"/>
                <w:i/>
                <w:iCs/>
                <w:sz w:val="15"/>
                <w:szCs w:val="15"/>
              </w:rPr>
              <w:t>, M. </w:t>
            </w:r>
            <w:proofErr w:type="spellStart"/>
            <w:r w:rsidRPr="00C83B3D">
              <w:rPr>
                <w:rFonts w:ascii="Verdana" w:hAnsi="Verdana"/>
                <w:i/>
                <w:iCs/>
                <w:sz w:val="15"/>
                <w:szCs w:val="15"/>
              </w:rPr>
              <w:t>Delatte</w:t>
            </w:r>
            <w:proofErr w:type="spellEnd"/>
            <w:r w:rsidRPr="00C83B3D">
              <w:rPr>
                <w:rFonts w:ascii="Verdana" w:hAnsi="Verdana"/>
                <w:i/>
                <w:iCs/>
                <w:sz w:val="15"/>
                <w:szCs w:val="15"/>
              </w:rPr>
              <w:t>, M. Devedjian, M. </w:t>
            </w:r>
            <w:proofErr w:type="spellStart"/>
            <w:r w:rsidRPr="00C83B3D">
              <w:rPr>
                <w:rFonts w:ascii="Verdana" w:hAnsi="Verdana"/>
                <w:i/>
                <w:iCs/>
                <w:sz w:val="15"/>
                <w:szCs w:val="15"/>
              </w:rPr>
              <w:t>Dhuicq</w:t>
            </w:r>
            <w:proofErr w:type="spellEnd"/>
            <w:r w:rsidRPr="00C83B3D">
              <w:rPr>
                <w:rFonts w:ascii="Verdana" w:hAnsi="Verdana"/>
                <w:i/>
                <w:iCs/>
                <w:sz w:val="15"/>
                <w:szCs w:val="15"/>
              </w:rPr>
              <w:t>, Mme Dion, M. </w:t>
            </w:r>
            <w:proofErr w:type="spellStart"/>
            <w:r w:rsidRPr="00C83B3D">
              <w:rPr>
                <w:rFonts w:ascii="Verdana" w:hAnsi="Verdana"/>
                <w:i/>
                <w:iCs/>
                <w:sz w:val="15"/>
                <w:szCs w:val="15"/>
              </w:rPr>
              <w:t>Dord</w:t>
            </w:r>
            <w:proofErr w:type="spellEnd"/>
            <w:r w:rsidRPr="00C83B3D">
              <w:rPr>
                <w:rFonts w:ascii="Verdana" w:hAnsi="Verdana"/>
                <w:i/>
                <w:iCs/>
                <w:sz w:val="15"/>
                <w:szCs w:val="15"/>
              </w:rPr>
              <w:t>, M. Douillet, Mme Marianne Dubois, Mme Duby-Muller, M. Estrosi, M. </w:t>
            </w:r>
            <w:proofErr w:type="spellStart"/>
            <w:r w:rsidRPr="00C83B3D">
              <w:rPr>
                <w:rFonts w:ascii="Verdana" w:hAnsi="Verdana"/>
                <w:i/>
                <w:iCs/>
                <w:sz w:val="15"/>
                <w:szCs w:val="15"/>
              </w:rPr>
              <w:t>Fasquelle</w:t>
            </w:r>
            <w:proofErr w:type="spellEnd"/>
            <w:r w:rsidRPr="00C83B3D">
              <w:rPr>
                <w:rFonts w:ascii="Verdana" w:hAnsi="Verdana"/>
                <w:i/>
                <w:iCs/>
                <w:sz w:val="15"/>
                <w:szCs w:val="15"/>
              </w:rPr>
              <w:t>, M. </w:t>
            </w:r>
            <w:proofErr w:type="spellStart"/>
            <w:r w:rsidRPr="00C83B3D">
              <w:rPr>
                <w:rFonts w:ascii="Verdana" w:hAnsi="Verdana"/>
                <w:i/>
                <w:iCs/>
                <w:sz w:val="15"/>
                <w:szCs w:val="15"/>
              </w:rPr>
              <w:t>Fenech</w:t>
            </w:r>
            <w:proofErr w:type="spellEnd"/>
            <w:r w:rsidRPr="00C83B3D">
              <w:rPr>
                <w:rFonts w:ascii="Verdana" w:hAnsi="Verdana"/>
                <w:i/>
                <w:iCs/>
                <w:sz w:val="15"/>
                <w:szCs w:val="15"/>
              </w:rPr>
              <w:t>, M. Fillon, Mme Fort, M. Foulon, M. </w:t>
            </w:r>
            <w:proofErr w:type="spellStart"/>
            <w:r w:rsidRPr="00C83B3D">
              <w:rPr>
                <w:rFonts w:ascii="Verdana" w:hAnsi="Verdana"/>
                <w:i/>
                <w:iCs/>
                <w:sz w:val="15"/>
                <w:szCs w:val="15"/>
              </w:rPr>
              <w:t>Francina</w:t>
            </w:r>
            <w:proofErr w:type="spellEnd"/>
            <w:r w:rsidRPr="00C83B3D">
              <w:rPr>
                <w:rFonts w:ascii="Verdana" w:hAnsi="Verdana"/>
                <w:i/>
                <w:iCs/>
                <w:sz w:val="15"/>
                <w:szCs w:val="15"/>
              </w:rPr>
              <w:t>, M. </w:t>
            </w:r>
            <w:proofErr w:type="spellStart"/>
            <w:r w:rsidRPr="00C83B3D">
              <w:rPr>
                <w:rFonts w:ascii="Verdana" w:hAnsi="Verdana"/>
                <w:i/>
                <w:iCs/>
                <w:sz w:val="15"/>
                <w:szCs w:val="15"/>
              </w:rPr>
              <w:t>Fromion</w:t>
            </w:r>
            <w:proofErr w:type="spellEnd"/>
            <w:r w:rsidRPr="00C83B3D">
              <w:rPr>
                <w:rFonts w:ascii="Verdana" w:hAnsi="Verdana"/>
                <w:i/>
                <w:iCs/>
                <w:sz w:val="15"/>
                <w:szCs w:val="15"/>
              </w:rPr>
              <w:t>, M. </w:t>
            </w:r>
            <w:proofErr w:type="spellStart"/>
            <w:r w:rsidRPr="00C83B3D">
              <w:rPr>
                <w:rFonts w:ascii="Verdana" w:hAnsi="Verdana"/>
                <w:i/>
                <w:iCs/>
                <w:sz w:val="15"/>
                <w:szCs w:val="15"/>
              </w:rPr>
              <w:t>Furst</w:t>
            </w:r>
            <w:proofErr w:type="spellEnd"/>
            <w:r w:rsidRPr="00C83B3D">
              <w:rPr>
                <w:rFonts w:ascii="Verdana" w:hAnsi="Verdana"/>
                <w:i/>
                <w:iCs/>
                <w:sz w:val="15"/>
                <w:szCs w:val="15"/>
              </w:rPr>
              <w:t>, M. </w:t>
            </w:r>
            <w:proofErr w:type="spellStart"/>
            <w:r w:rsidRPr="00C83B3D">
              <w:rPr>
                <w:rFonts w:ascii="Verdana" w:hAnsi="Verdana"/>
                <w:i/>
                <w:iCs/>
                <w:sz w:val="15"/>
                <w:szCs w:val="15"/>
              </w:rPr>
              <w:t>Gandolfi-Scheit</w:t>
            </w:r>
            <w:proofErr w:type="spellEnd"/>
            <w:r w:rsidRPr="00C83B3D">
              <w:rPr>
                <w:rFonts w:ascii="Verdana" w:hAnsi="Verdana"/>
                <w:i/>
                <w:iCs/>
                <w:sz w:val="15"/>
                <w:szCs w:val="15"/>
              </w:rPr>
              <w:t>, M. Gaymard, Mme </w:t>
            </w:r>
            <w:proofErr w:type="spellStart"/>
            <w:r w:rsidRPr="00C83B3D">
              <w:rPr>
                <w:rFonts w:ascii="Verdana" w:hAnsi="Verdana"/>
                <w:i/>
                <w:iCs/>
                <w:sz w:val="15"/>
                <w:szCs w:val="15"/>
              </w:rPr>
              <w:t>Genevard</w:t>
            </w:r>
            <w:proofErr w:type="spellEnd"/>
            <w:r w:rsidRPr="00C83B3D">
              <w:rPr>
                <w:rFonts w:ascii="Verdana" w:hAnsi="Verdana"/>
                <w:i/>
                <w:iCs/>
                <w:sz w:val="15"/>
                <w:szCs w:val="15"/>
              </w:rPr>
              <w:t>, M. Guy Geoffroy, M. Gérard, M. </w:t>
            </w:r>
            <w:proofErr w:type="spellStart"/>
            <w:r w:rsidRPr="00C83B3D">
              <w:rPr>
                <w:rFonts w:ascii="Verdana" w:hAnsi="Verdana"/>
                <w:i/>
                <w:iCs/>
                <w:sz w:val="15"/>
                <w:szCs w:val="15"/>
              </w:rPr>
              <w:t>Gest</w:t>
            </w:r>
            <w:proofErr w:type="spellEnd"/>
            <w:r w:rsidRPr="00C83B3D">
              <w:rPr>
                <w:rFonts w:ascii="Verdana" w:hAnsi="Verdana"/>
                <w:i/>
                <w:iCs/>
                <w:sz w:val="15"/>
                <w:szCs w:val="15"/>
              </w:rPr>
              <w:t>, M. </w:t>
            </w:r>
            <w:proofErr w:type="spellStart"/>
            <w:r w:rsidRPr="00C83B3D">
              <w:rPr>
                <w:rFonts w:ascii="Verdana" w:hAnsi="Verdana"/>
                <w:i/>
                <w:iCs/>
                <w:sz w:val="15"/>
                <w:szCs w:val="15"/>
              </w:rPr>
              <w:t>Gibbes</w:t>
            </w:r>
            <w:proofErr w:type="spellEnd"/>
            <w:r w:rsidRPr="00C83B3D">
              <w:rPr>
                <w:rFonts w:ascii="Verdana" w:hAnsi="Verdana"/>
                <w:i/>
                <w:iCs/>
                <w:sz w:val="15"/>
                <w:szCs w:val="15"/>
              </w:rPr>
              <w:t>, M. </w:t>
            </w:r>
            <w:proofErr w:type="spellStart"/>
            <w:r w:rsidRPr="00C83B3D">
              <w:rPr>
                <w:rFonts w:ascii="Verdana" w:hAnsi="Verdana"/>
                <w:i/>
                <w:iCs/>
                <w:sz w:val="15"/>
                <w:szCs w:val="15"/>
              </w:rPr>
              <w:t>Gilard</w:t>
            </w:r>
            <w:proofErr w:type="spellEnd"/>
            <w:r w:rsidRPr="00C83B3D">
              <w:rPr>
                <w:rFonts w:ascii="Verdana" w:hAnsi="Verdana"/>
                <w:i/>
                <w:iCs/>
                <w:sz w:val="15"/>
                <w:szCs w:val="15"/>
              </w:rPr>
              <w:t>, M. </w:t>
            </w:r>
            <w:proofErr w:type="spellStart"/>
            <w:r w:rsidRPr="00C83B3D">
              <w:rPr>
                <w:rFonts w:ascii="Verdana" w:hAnsi="Verdana"/>
                <w:i/>
                <w:iCs/>
                <w:sz w:val="15"/>
                <w:szCs w:val="15"/>
              </w:rPr>
              <w:t>Ginesta</w:t>
            </w:r>
            <w:proofErr w:type="spellEnd"/>
            <w:r w:rsidRPr="00C83B3D">
              <w:rPr>
                <w:rFonts w:ascii="Verdana" w:hAnsi="Verdana"/>
                <w:i/>
                <w:iCs/>
                <w:sz w:val="15"/>
                <w:szCs w:val="15"/>
              </w:rPr>
              <w:t>, M. </w:t>
            </w:r>
            <w:proofErr w:type="spellStart"/>
            <w:r w:rsidRPr="00C83B3D">
              <w:rPr>
                <w:rFonts w:ascii="Verdana" w:hAnsi="Verdana"/>
                <w:i/>
                <w:iCs/>
                <w:sz w:val="15"/>
                <w:szCs w:val="15"/>
              </w:rPr>
              <w:t>Ginesy</w:t>
            </w:r>
            <w:proofErr w:type="spellEnd"/>
            <w:r w:rsidRPr="00C83B3D">
              <w:rPr>
                <w:rFonts w:ascii="Verdana" w:hAnsi="Verdana"/>
                <w:i/>
                <w:iCs/>
                <w:sz w:val="15"/>
                <w:szCs w:val="15"/>
              </w:rPr>
              <w:t>, M. </w:t>
            </w:r>
            <w:proofErr w:type="spellStart"/>
            <w:r w:rsidRPr="00C83B3D">
              <w:rPr>
                <w:rFonts w:ascii="Verdana" w:hAnsi="Verdana"/>
                <w:i/>
                <w:iCs/>
                <w:sz w:val="15"/>
                <w:szCs w:val="15"/>
              </w:rPr>
              <w:t>Giran</w:t>
            </w:r>
            <w:proofErr w:type="spellEnd"/>
            <w:r w:rsidRPr="00C83B3D">
              <w:rPr>
                <w:rFonts w:ascii="Verdana" w:hAnsi="Verdana"/>
                <w:i/>
                <w:iCs/>
                <w:sz w:val="15"/>
                <w:szCs w:val="15"/>
              </w:rPr>
              <w:t>, M. </w:t>
            </w:r>
            <w:proofErr w:type="spellStart"/>
            <w:r w:rsidRPr="00C83B3D">
              <w:rPr>
                <w:rFonts w:ascii="Verdana" w:hAnsi="Verdana"/>
                <w:i/>
                <w:iCs/>
                <w:sz w:val="15"/>
                <w:szCs w:val="15"/>
              </w:rPr>
              <w:t>Goasguen</w:t>
            </w:r>
            <w:proofErr w:type="spellEnd"/>
            <w:r w:rsidRPr="00C83B3D">
              <w:rPr>
                <w:rFonts w:ascii="Verdana" w:hAnsi="Verdana"/>
                <w:i/>
                <w:iCs/>
                <w:sz w:val="15"/>
                <w:szCs w:val="15"/>
              </w:rPr>
              <w:t>, M. Gorges, M. Gosselin, M. Goujon, Mme </w:t>
            </w:r>
            <w:proofErr w:type="spellStart"/>
            <w:r w:rsidRPr="00C83B3D">
              <w:rPr>
                <w:rFonts w:ascii="Verdana" w:hAnsi="Verdana"/>
                <w:i/>
                <w:iCs/>
                <w:sz w:val="15"/>
                <w:szCs w:val="15"/>
              </w:rPr>
              <w:t>Greff</w:t>
            </w:r>
            <w:proofErr w:type="spellEnd"/>
            <w:r w:rsidRPr="00C83B3D">
              <w:rPr>
                <w:rFonts w:ascii="Verdana" w:hAnsi="Verdana"/>
                <w:i/>
                <w:iCs/>
                <w:sz w:val="15"/>
                <w:szCs w:val="15"/>
              </w:rPr>
              <w:t>, Mme </w:t>
            </w:r>
            <w:proofErr w:type="spellStart"/>
            <w:r w:rsidRPr="00C83B3D">
              <w:rPr>
                <w:rFonts w:ascii="Verdana" w:hAnsi="Verdana"/>
                <w:i/>
                <w:iCs/>
                <w:sz w:val="15"/>
                <w:szCs w:val="15"/>
              </w:rPr>
              <w:t>Grommerch</w:t>
            </w:r>
            <w:proofErr w:type="spellEnd"/>
            <w:r w:rsidRPr="00C83B3D">
              <w:rPr>
                <w:rFonts w:ascii="Verdana" w:hAnsi="Verdana"/>
                <w:i/>
                <w:iCs/>
                <w:sz w:val="15"/>
                <w:szCs w:val="15"/>
              </w:rPr>
              <w:t>, Mme </w:t>
            </w:r>
            <w:proofErr w:type="spellStart"/>
            <w:r w:rsidRPr="00C83B3D">
              <w:rPr>
                <w:rFonts w:ascii="Verdana" w:hAnsi="Verdana"/>
                <w:i/>
                <w:iCs/>
                <w:sz w:val="15"/>
                <w:szCs w:val="15"/>
              </w:rPr>
              <w:t>Grosskost</w:t>
            </w:r>
            <w:proofErr w:type="spellEnd"/>
            <w:r w:rsidRPr="00C83B3D">
              <w:rPr>
                <w:rFonts w:ascii="Verdana" w:hAnsi="Verdana"/>
                <w:i/>
                <w:iCs/>
                <w:sz w:val="15"/>
                <w:szCs w:val="15"/>
              </w:rPr>
              <w:t>, M. Grouard, M. </w:t>
            </w:r>
            <w:proofErr w:type="spellStart"/>
            <w:r w:rsidRPr="00C83B3D">
              <w:rPr>
                <w:rFonts w:ascii="Verdana" w:hAnsi="Verdana"/>
                <w:i/>
                <w:iCs/>
                <w:sz w:val="15"/>
                <w:szCs w:val="15"/>
              </w:rPr>
              <w:t>Guaino</w:t>
            </w:r>
            <w:proofErr w:type="spellEnd"/>
            <w:r w:rsidRPr="00C83B3D">
              <w:rPr>
                <w:rFonts w:ascii="Verdana" w:hAnsi="Verdana"/>
                <w:i/>
                <w:iCs/>
                <w:sz w:val="15"/>
                <w:szCs w:val="15"/>
              </w:rPr>
              <w:t>, Mme </w:t>
            </w:r>
            <w:proofErr w:type="spellStart"/>
            <w:r w:rsidRPr="00C83B3D">
              <w:rPr>
                <w:rFonts w:ascii="Verdana" w:hAnsi="Verdana"/>
                <w:i/>
                <w:iCs/>
                <w:sz w:val="15"/>
                <w:szCs w:val="15"/>
              </w:rPr>
              <w:t>Guégot</w:t>
            </w:r>
            <w:proofErr w:type="spellEnd"/>
            <w:r w:rsidRPr="00C83B3D">
              <w:rPr>
                <w:rFonts w:ascii="Verdana" w:hAnsi="Verdana"/>
                <w:i/>
                <w:iCs/>
                <w:sz w:val="15"/>
                <w:szCs w:val="15"/>
              </w:rPr>
              <w:t>, M. </w:t>
            </w:r>
            <w:proofErr w:type="spellStart"/>
            <w:r w:rsidRPr="00C83B3D">
              <w:rPr>
                <w:rFonts w:ascii="Verdana" w:hAnsi="Verdana"/>
                <w:i/>
                <w:iCs/>
                <w:sz w:val="15"/>
                <w:szCs w:val="15"/>
              </w:rPr>
              <w:t>Guibal</w:t>
            </w:r>
            <w:proofErr w:type="spellEnd"/>
            <w:r w:rsidRPr="00C83B3D">
              <w:rPr>
                <w:rFonts w:ascii="Verdana" w:hAnsi="Verdana"/>
                <w:i/>
                <w:iCs/>
                <w:sz w:val="15"/>
                <w:szCs w:val="15"/>
              </w:rPr>
              <w:t>, M. Guillet, M. </w:t>
            </w:r>
            <w:proofErr w:type="spellStart"/>
            <w:r w:rsidRPr="00C83B3D">
              <w:rPr>
                <w:rFonts w:ascii="Verdana" w:hAnsi="Verdana"/>
                <w:i/>
                <w:iCs/>
                <w:sz w:val="15"/>
                <w:szCs w:val="15"/>
              </w:rPr>
              <w:t>Guilloteau</w:t>
            </w:r>
            <w:proofErr w:type="spellEnd"/>
            <w:r w:rsidRPr="00C83B3D">
              <w:rPr>
                <w:rFonts w:ascii="Verdana" w:hAnsi="Verdana"/>
                <w:i/>
                <w:iCs/>
                <w:sz w:val="15"/>
                <w:szCs w:val="15"/>
              </w:rPr>
              <w:t>, M. Heinrich, M. </w:t>
            </w:r>
            <w:proofErr w:type="spellStart"/>
            <w:r w:rsidRPr="00C83B3D">
              <w:rPr>
                <w:rFonts w:ascii="Verdana" w:hAnsi="Verdana"/>
                <w:i/>
                <w:iCs/>
                <w:sz w:val="15"/>
                <w:szCs w:val="15"/>
              </w:rPr>
              <w:t>Herbillon</w:t>
            </w:r>
            <w:proofErr w:type="spellEnd"/>
            <w:r w:rsidRPr="00C83B3D">
              <w:rPr>
                <w:rFonts w:ascii="Verdana" w:hAnsi="Verdana"/>
                <w:i/>
                <w:iCs/>
                <w:sz w:val="15"/>
                <w:szCs w:val="15"/>
              </w:rPr>
              <w:t>, M. </w:t>
            </w:r>
            <w:proofErr w:type="spellStart"/>
            <w:r w:rsidRPr="00C83B3D">
              <w:rPr>
                <w:rFonts w:ascii="Verdana" w:hAnsi="Verdana"/>
                <w:i/>
                <w:iCs/>
                <w:sz w:val="15"/>
                <w:szCs w:val="15"/>
              </w:rPr>
              <w:t>Herth</w:t>
            </w:r>
            <w:proofErr w:type="spellEnd"/>
            <w:r w:rsidRPr="00C83B3D">
              <w:rPr>
                <w:rFonts w:ascii="Verdana" w:hAnsi="Verdana"/>
                <w:i/>
                <w:iCs/>
                <w:sz w:val="15"/>
                <w:szCs w:val="15"/>
              </w:rPr>
              <w:t>, M. </w:t>
            </w:r>
            <w:proofErr w:type="spellStart"/>
            <w:r w:rsidRPr="00C83B3D">
              <w:rPr>
                <w:rFonts w:ascii="Verdana" w:hAnsi="Verdana"/>
                <w:i/>
                <w:iCs/>
                <w:sz w:val="15"/>
                <w:szCs w:val="15"/>
              </w:rPr>
              <w:t>Hetzel</w:t>
            </w:r>
            <w:proofErr w:type="spellEnd"/>
            <w:r w:rsidRPr="00C83B3D">
              <w:rPr>
                <w:rFonts w:ascii="Verdana" w:hAnsi="Verdana"/>
                <w:i/>
                <w:iCs/>
                <w:sz w:val="15"/>
                <w:szCs w:val="15"/>
              </w:rPr>
              <w:t>, M. </w:t>
            </w:r>
            <w:proofErr w:type="spellStart"/>
            <w:r w:rsidRPr="00C83B3D">
              <w:rPr>
                <w:rFonts w:ascii="Verdana" w:hAnsi="Verdana"/>
                <w:i/>
                <w:iCs/>
                <w:sz w:val="15"/>
                <w:szCs w:val="15"/>
              </w:rPr>
              <w:t>Houillon</w:t>
            </w:r>
            <w:proofErr w:type="spellEnd"/>
            <w:r w:rsidRPr="00C83B3D">
              <w:rPr>
                <w:rFonts w:ascii="Verdana" w:hAnsi="Verdana"/>
                <w:i/>
                <w:iCs/>
                <w:sz w:val="15"/>
                <w:szCs w:val="15"/>
              </w:rPr>
              <w:t>, M. Huet, M. Huyghe, M. </w:t>
            </w:r>
            <w:proofErr w:type="spellStart"/>
            <w:r w:rsidRPr="00C83B3D">
              <w:rPr>
                <w:rFonts w:ascii="Verdana" w:hAnsi="Verdana"/>
                <w:i/>
                <w:iCs/>
                <w:sz w:val="15"/>
                <w:szCs w:val="15"/>
              </w:rPr>
              <w:t>Jacquat</w:t>
            </w:r>
            <w:proofErr w:type="spellEnd"/>
            <w:r w:rsidRPr="00C83B3D">
              <w:rPr>
                <w:rFonts w:ascii="Verdana" w:hAnsi="Verdana"/>
                <w:i/>
                <w:iCs/>
                <w:sz w:val="15"/>
                <w:szCs w:val="15"/>
              </w:rPr>
              <w:t>, M. </w:t>
            </w:r>
            <w:proofErr w:type="spellStart"/>
            <w:r w:rsidRPr="00C83B3D">
              <w:rPr>
                <w:rFonts w:ascii="Verdana" w:hAnsi="Verdana"/>
                <w:i/>
                <w:iCs/>
                <w:sz w:val="15"/>
                <w:szCs w:val="15"/>
              </w:rPr>
              <w:t>Kert</w:t>
            </w:r>
            <w:proofErr w:type="spellEnd"/>
            <w:r w:rsidRPr="00C83B3D">
              <w:rPr>
                <w:rFonts w:ascii="Verdana" w:hAnsi="Verdana"/>
                <w:i/>
                <w:iCs/>
                <w:sz w:val="15"/>
                <w:szCs w:val="15"/>
              </w:rPr>
              <w:t>, Mme Kosciusko-</w:t>
            </w:r>
            <w:proofErr w:type="spellStart"/>
            <w:r w:rsidRPr="00C83B3D">
              <w:rPr>
                <w:rFonts w:ascii="Verdana" w:hAnsi="Verdana"/>
                <w:i/>
                <w:iCs/>
                <w:sz w:val="15"/>
                <w:szCs w:val="15"/>
              </w:rPr>
              <w:t>Morizet</w:t>
            </w:r>
            <w:proofErr w:type="spellEnd"/>
            <w:r w:rsidRPr="00C83B3D">
              <w:rPr>
                <w:rFonts w:ascii="Verdana" w:hAnsi="Verdana"/>
                <w:i/>
                <w:iCs/>
                <w:sz w:val="15"/>
                <w:szCs w:val="15"/>
              </w:rPr>
              <w:t>, M. </w:t>
            </w:r>
            <w:proofErr w:type="spellStart"/>
            <w:r w:rsidRPr="00C83B3D">
              <w:rPr>
                <w:rFonts w:ascii="Verdana" w:hAnsi="Verdana"/>
                <w:i/>
                <w:iCs/>
                <w:sz w:val="15"/>
                <w:szCs w:val="15"/>
              </w:rPr>
              <w:t>Kossowski</w:t>
            </w:r>
            <w:proofErr w:type="spellEnd"/>
            <w:r w:rsidRPr="00C83B3D">
              <w:rPr>
                <w:rFonts w:ascii="Verdana" w:hAnsi="Verdana"/>
                <w:i/>
                <w:iCs/>
                <w:sz w:val="15"/>
                <w:szCs w:val="15"/>
              </w:rPr>
              <w:t>, M. </w:t>
            </w:r>
            <w:proofErr w:type="spellStart"/>
            <w:r w:rsidRPr="00C83B3D">
              <w:rPr>
                <w:rFonts w:ascii="Verdana" w:hAnsi="Verdana"/>
                <w:i/>
                <w:iCs/>
                <w:sz w:val="15"/>
                <w:szCs w:val="15"/>
              </w:rPr>
              <w:t>Labaune</w:t>
            </w:r>
            <w:proofErr w:type="spellEnd"/>
            <w:r w:rsidRPr="00C83B3D">
              <w:rPr>
                <w:rFonts w:ascii="Verdana" w:hAnsi="Verdana"/>
                <w:i/>
                <w:iCs/>
                <w:sz w:val="15"/>
                <w:szCs w:val="15"/>
              </w:rPr>
              <w:t>, Mme </w:t>
            </w:r>
            <w:proofErr w:type="spellStart"/>
            <w:r w:rsidRPr="00C83B3D">
              <w:rPr>
                <w:rFonts w:ascii="Verdana" w:hAnsi="Verdana"/>
                <w:i/>
                <w:iCs/>
                <w:sz w:val="15"/>
                <w:szCs w:val="15"/>
              </w:rPr>
              <w:t>Lacroute</w:t>
            </w:r>
            <w:proofErr w:type="spellEnd"/>
            <w:r w:rsidRPr="00C83B3D">
              <w:rPr>
                <w:rFonts w:ascii="Verdana" w:hAnsi="Verdana"/>
                <w:i/>
                <w:iCs/>
                <w:sz w:val="15"/>
                <w:szCs w:val="15"/>
              </w:rPr>
              <w:t>, M. </w:t>
            </w:r>
            <w:proofErr w:type="spellStart"/>
            <w:r w:rsidRPr="00C83B3D">
              <w:rPr>
                <w:rFonts w:ascii="Verdana" w:hAnsi="Verdana"/>
                <w:i/>
                <w:iCs/>
                <w:sz w:val="15"/>
                <w:szCs w:val="15"/>
              </w:rPr>
              <w:t>Laffineur</w:t>
            </w:r>
            <w:proofErr w:type="spellEnd"/>
            <w:r w:rsidRPr="00C83B3D">
              <w:rPr>
                <w:rFonts w:ascii="Verdana" w:hAnsi="Verdana"/>
                <w:i/>
                <w:iCs/>
                <w:sz w:val="15"/>
                <w:szCs w:val="15"/>
              </w:rPr>
              <w:t>, M. </w:t>
            </w:r>
            <w:proofErr w:type="spellStart"/>
            <w:r w:rsidRPr="00C83B3D">
              <w:rPr>
                <w:rFonts w:ascii="Verdana" w:hAnsi="Verdana"/>
                <w:i/>
                <w:iCs/>
                <w:sz w:val="15"/>
                <w:szCs w:val="15"/>
              </w:rPr>
              <w:t>Lamblin</w:t>
            </w:r>
            <w:proofErr w:type="spellEnd"/>
            <w:r w:rsidRPr="00C83B3D">
              <w:rPr>
                <w:rFonts w:ascii="Verdana" w:hAnsi="Verdana"/>
                <w:i/>
                <w:iCs/>
                <w:sz w:val="15"/>
                <w:szCs w:val="15"/>
              </w:rPr>
              <w:t>, M. Lamour, M. </w:t>
            </w:r>
            <w:proofErr w:type="spellStart"/>
            <w:r w:rsidRPr="00C83B3D">
              <w:rPr>
                <w:rFonts w:ascii="Verdana" w:hAnsi="Verdana"/>
                <w:i/>
                <w:iCs/>
                <w:sz w:val="15"/>
                <w:szCs w:val="15"/>
              </w:rPr>
              <w:t>Larrivé</w:t>
            </w:r>
            <w:proofErr w:type="spellEnd"/>
            <w:r w:rsidRPr="00C83B3D">
              <w:rPr>
                <w:rFonts w:ascii="Verdana" w:hAnsi="Verdana"/>
                <w:i/>
                <w:iCs/>
                <w:sz w:val="15"/>
                <w:szCs w:val="15"/>
              </w:rPr>
              <w:t xml:space="preserve">, M. Lazaro, Mme Le </w:t>
            </w:r>
            <w:proofErr w:type="spellStart"/>
            <w:r w:rsidRPr="00C83B3D">
              <w:rPr>
                <w:rFonts w:ascii="Verdana" w:hAnsi="Verdana"/>
                <w:i/>
                <w:iCs/>
                <w:sz w:val="15"/>
                <w:szCs w:val="15"/>
              </w:rPr>
              <w:t>Callennec</w:t>
            </w:r>
            <w:proofErr w:type="spellEnd"/>
            <w:r w:rsidRPr="00C83B3D">
              <w:rPr>
                <w:rFonts w:ascii="Verdana" w:hAnsi="Verdana"/>
                <w:i/>
                <w:iCs/>
                <w:sz w:val="15"/>
                <w:szCs w:val="15"/>
              </w:rPr>
              <w:t xml:space="preserve">, M. Le Fur, M. Le Maire, M. Le </w:t>
            </w:r>
            <w:proofErr w:type="spellStart"/>
            <w:r w:rsidRPr="00C83B3D">
              <w:rPr>
                <w:rFonts w:ascii="Verdana" w:hAnsi="Verdana"/>
                <w:i/>
                <w:iCs/>
                <w:sz w:val="15"/>
                <w:szCs w:val="15"/>
              </w:rPr>
              <w:t>Mèner</w:t>
            </w:r>
            <w:proofErr w:type="spellEnd"/>
            <w:r w:rsidRPr="00C83B3D">
              <w:rPr>
                <w:rFonts w:ascii="Verdana" w:hAnsi="Verdana"/>
                <w:i/>
                <w:iCs/>
                <w:sz w:val="15"/>
                <w:szCs w:val="15"/>
              </w:rPr>
              <w:t>, M. Le Ray, M. </w:t>
            </w:r>
            <w:proofErr w:type="spellStart"/>
            <w:r w:rsidRPr="00C83B3D">
              <w:rPr>
                <w:rFonts w:ascii="Verdana" w:hAnsi="Verdana"/>
                <w:i/>
                <w:iCs/>
                <w:sz w:val="15"/>
                <w:szCs w:val="15"/>
              </w:rPr>
              <w:t>Leboeuf</w:t>
            </w:r>
            <w:proofErr w:type="spellEnd"/>
            <w:r w:rsidRPr="00C83B3D">
              <w:rPr>
                <w:rFonts w:ascii="Verdana" w:hAnsi="Verdana"/>
                <w:i/>
                <w:iCs/>
                <w:sz w:val="15"/>
                <w:szCs w:val="15"/>
              </w:rPr>
              <w:t>, M. Frédéric Lefebvre, M. Lellouche, M. </w:t>
            </w:r>
            <w:proofErr w:type="spellStart"/>
            <w:r w:rsidRPr="00C83B3D">
              <w:rPr>
                <w:rFonts w:ascii="Verdana" w:hAnsi="Verdana"/>
                <w:i/>
                <w:iCs/>
                <w:sz w:val="15"/>
                <w:szCs w:val="15"/>
              </w:rPr>
              <w:t>Leonetti</w:t>
            </w:r>
            <w:proofErr w:type="spellEnd"/>
            <w:r w:rsidRPr="00C83B3D">
              <w:rPr>
                <w:rFonts w:ascii="Verdana" w:hAnsi="Verdana"/>
                <w:i/>
                <w:iCs/>
                <w:sz w:val="15"/>
                <w:szCs w:val="15"/>
              </w:rPr>
              <w:t>, M. </w:t>
            </w:r>
            <w:proofErr w:type="spellStart"/>
            <w:r w:rsidRPr="00C83B3D">
              <w:rPr>
                <w:rFonts w:ascii="Verdana" w:hAnsi="Verdana"/>
                <w:i/>
                <w:iCs/>
                <w:sz w:val="15"/>
                <w:szCs w:val="15"/>
              </w:rPr>
              <w:t>Lequiller</w:t>
            </w:r>
            <w:proofErr w:type="spellEnd"/>
            <w:r w:rsidRPr="00C83B3D">
              <w:rPr>
                <w:rFonts w:ascii="Verdana" w:hAnsi="Verdana"/>
                <w:i/>
                <w:iCs/>
                <w:sz w:val="15"/>
                <w:szCs w:val="15"/>
              </w:rPr>
              <w:t>, M. </w:t>
            </w:r>
            <w:proofErr w:type="spellStart"/>
            <w:r w:rsidRPr="00C83B3D">
              <w:rPr>
                <w:rFonts w:ascii="Verdana" w:hAnsi="Verdana"/>
                <w:i/>
                <w:iCs/>
                <w:sz w:val="15"/>
                <w:szCs w:val="15"/>
              </w:rPr>
              <w:t>Lett</w:t>
            </w:r>
            <w:proofErr w:type="spellEnd"/>
            <w:r w:rsidRPr="00C83B3D">
              <w:rPr>
                <w:rFonts w:ascii="Verdana" w:hAnsi="Verdana"/>
                <w:i/>
                <w:iCs/>
                <w:sz w:val="15"/>
                <w:szCs w:val="15"/>
              </w:rPr>
              <w:t>, Mme Levy, Mme </w:t>
            </w:r>
            <w:proofErr w:type="spellStart"/>
            <w:r w:rsidRPr="00C83B3D">
              <w:rPr>
                <w:rFonts w:ascii="Verdana" w:hAnsi="Verdana"/>
                <w:i/>
                <w:iCs/>
                <w:sz w:val="15"/>
                <w:szCs w:val="15"/>
              </w:rPr>
              <w:t>Louwagie</w:t>
            </w:r>
            <w:proofErr w:type="spellEnd"/>
            <w:r w:rsidRPr="00C83B3D">
              <w:rPr>
                <w:rFonts w:ascii="Verdana" w:hAnsi="Verdana"/>
                <w:i/>
                <w:iCs/>
                <w:sz w:val="15"/>
                <w:szCs w:val="15"/>
              </w:rPr>
              <w:t>, M. Luca, M. Mancel, M. </w:t>
            </w:r>
            <w:proofErr w:type="spellStart"/>
            <w:r w:rsidRPr="00C83B3D">
              <w:rPr>
                <w:rFonts w:ascii="Verdana" w:hAnsi="Verdana"/>
                <w:i/>
                <w:iCs/>
                <w:sz w:val="15"/>
                <w:szCs w:val="15"/>
              </w:rPr>
              <w:t>Marcangeli</w:t>
            </w:r>
            <w:proofErr w:type="spellEnd"/>
            <w:r w:rsidRPr="00C83B3D">
              <w:rPr>
                <w:rFonts w:ascii="Verdana" w:hAnsi="Verdana"/>
                <w:i/>
                <w:iCs/>
                <w:sz w:val="15"/>
                <w:szCs w:val="15"/>
              </w:rPr>
              <w:t>, M. Mariani, M. </w:t>
            </w:r>
            <w:proofErr w:type="spellStart"/>
            <w:r w:rsidRPr="00C83B3D">
              <w:rPr>
                <w:rFonts w:ascii="Verdana" w:hAnsi="Verdana"/>
                <w:i/>
                <w:iCs/>
                <w:sz w:val="15"/>
                <w:szCs w:val="15"/>
              </w:rPr>
              <w:t>Mariton</w:t>
            </w:r>
            <w:proofErr w:type="spellEnd"/>
            <w:r w:rsidRPr="00C83B3D">
              <w:rPr>
                <w:rFonts w:ascii="Verdana" w:hAnsi="Verdana"/>
                <w:i/>
                <w:iCs/>
                <w:sz w:val="15"/>
                <w:szCs w:val="15"/>
              </w:rPr>
              <w:t>, M. Olivier </w:t>
            </w:r>
            <w:proofErr w:type="spellStart"/>
            <w:r w:rsidRPr="00C83B3D">
              <w:rPr>
                <w:rFonts w:ascii="Verdana" w:hAnsi="Verdana"/>
                <w:i/>
                <w:iCs/>
                <w:sz w:val="15"/>
                <w:szCs w:val="15"/>
              </w:rPr>
              <w:t>Marleix</w:t>
            </w:r>
            <w:proofErr w:type="spellEnd"/>
            <w:r w:rsidRPr="00C83B3D">
              <w:rPr>
                <w:rFonts w:ascii="Verdana" w:hAnsi="Verdana"/>
                <w:i/>
                <w:iCs/>
                <w:sz w:val="15"/>
                <w:szCs w:val="15"/>
              </w:rPr>
              <w:t>, M. Alain </w:t>
            </w:r>
            <w:proofErr w:type="spellStart"/>
            <w:r w:rsidRPr="00C83B3D">
              <w:rPr>
                <w:rFonts w:ascii="Verdana" w:hAnsi="Verdana"/>
                <w:i/>
                <w:iCs/>
                <w:sz w:val="15"/>
                <w:szCs w:val="15"/>
              </w:rPr>
              <w:t>Marleix</w:t>
            </w:r>
            <w:proofErr w:type="spellEnd"/>
            <w:r w:rsidRPr="00C83B3D">
              <w:rPr>
                <w:rFonts w:ascii="Verdana" w:hAnsi="Verdana"/>
                <w:i/>
                <w:iCs/>
                <w:sz w:val="15"/>
                <w:szCs w:val="15"/>
              </w:rPr>
              <w:t>, M. Marlin, M. </w:t>
            </w:r>
            <w:proofErr w:type="spellStart"/>
            <w:r w:rsidRPr="00C83B3D">
              <w:rPr>
                <w:rFonts w:ascii="Verdana" w:hAnsi="Verdana"/>
                <w:i/>
                <w:iCs/>
                <w:sz w:val="15"/>
                <w:szCs w:val="15"/>
              </w:rPr>
              <w:t>Marsaud</w:t>
            </w:r>
            <w:proofErr w:type="spellEnd"/>
            <w:r w:rsidRPr="00C83B3D">
              <w:rPr>
                <w:rFonts w:ascii="Verdana" w:hAnsi="Verdana"/>
                <w:i/>
                <w:iCs/>
                <w:sz w:val="15"/>
                <w:szCs w:val="15"/>
              </w:rPr>
              <w:t>, M. Philippe Armand Martin, M. Martin-Lalande, M. Marty, M. Mathis, M. </w:t>
            </w:r>
            <w:proofErr w:type="spellStart"/>
            <w:r w:rsidRPr="00C83B3D">
              <w:rPr>
                <w:rFonts w:ascii="Verdana" w:hAnsi="Verdana"/>
                <w:i/>
                <w:iCs/>
                <w:sz w:val="15"/>
                <w:szCs w:val="15"/>
              </w:rPr>
              <w:t>Menuel</w:t>
            </w:r>
            <w:proofErr w:type="spellEnd"/>
            <w:r w:rsidRPr="00C83B3D">
              <w:rPr>
                <w:rFonts w:ascii="Verdana" w:hAnsi="Verdana"/>
                <w:i/>
                <w:iCs/>
                <w:sz w:val="15"/>
                <w:szCs w:val="15"/>
              </w:rPr>
              <w:t>, M. </w:t>
            </w:r>
            <w:proofErr w:type="spellStart"/>
            <w:r w:rsidRPr="00C83B3D">
              <w:rPr>
                <w:rFonts w:ascii="Verdana" w:hAnsi="Verdana"/>
                <w:i/>
                <w:iCs/>
                <w:sz w:val="15"/>
                <w:szCs w:val="15"/>
              </w:rPr>
              <w:t>Meslot</w:t>
            </w:r>
            <w:proofErr w:type="spellEnd"/>
            <w:r w:rsidRPr="00C83B3D">
              <w:rPr>
                <w:rFonts w:ascii="Verdana" w:hAnsi="Verdana"/>
                <w:i/>
                <w:iCs/>
                <w:sz w:val="15"/>
                <w:szCs w:val="15"/>
              </w:rPr>
              <w:t>, M. Meunier, M. Mignon, M. </w:t>
            </w:r>
            <w:proofErr w:type="spellStart"/>
            <w:r w:rsidRPr="00C83B3D">
              <w:rPr>
                <w:rFonts w:ascii="Verdana" w:hAnsi="Verdana"/>
                <w:i/>
                <w:iCs/>
                <w:sz w:val="15"/>
                <w:szCs w:val="15"/>
              </w:rPr>
              <w:t>Morange</w:t>
            </w:r>
            <w:proofErr w:type="spellEnd"/>
            <w:r w:rsidRPr="00C83B3D">
              <w:rPr>
                <w:rFonts w:ascii="Verdana" w:hAnsi="Verdana"/>
                <w:i/>
                <w:iCs/>
                <w:sz w:val="15"/>
                <w:szCs w:val="15"/>
              </w:rPr>
              <w:t>, M. Moreau, M. </w:t>
            </w:r>
            <w:proofErr w:type="spellStart"/>
            <w:r w:rsidRPr="00C83B3D">
              <w:rPr>
                <w:rFonts w:ascii="Verdana" w:hAnsi="Verdana"/>
                <w:i/>
                <w:iCs/>
                <w:sz w:val="15"/>
                <w:szCs w:val="15"/>
              </w:rPr>
              <w:t>Morel-A-L'Huissier</w:t>
            </w:r>
            <w:proofErr w:type="spellEnd"/>
            <w:r w:rsidRPr="00C83B3D">
              <w:rPr>
                <w:rFonts w:ascii="Verdana" w:hAnsi="Verdana"/>
                <w:i/>
                <w:iCs/>
                <w:sz w:val="15"/>
                <w:szCs w:val="15"/>
              </w:rPr>
              <w:t>, M. </w:t>
            </w:r>
            <w:proofErr w:type="spellStart"/>
            <w:r w:rsidRPr="00C83B3D">
              <w:rPr>
                <w:rFonts w:ascii="Verdana" w:hAnsi="Verdana"/>
                <w:i/>
                <w:iCs/>
                <w:sz w:val="15"/>
                <w:szCs w:val="15"/>
              </w:rPr>
              <w:t>Moyne</w:t>
            </w:r>
            <w:proofErr w:type="spellEnd"/>
            <w:r w:rsidRPr="00C83B3D">
              <w:rPr>
                <w:rFonts w:ascii="Verdana" w:hAnsi="Verdana"/>
                <w:i/>
                <w:iCs/>
                <w:sz w:val="15"/>
                <w:szCs w:val="15"/>
              </w:rPr>
              <w:t>-Bressand, M. </w:t>
            </w:r>
            <w:proofErr w:type="spellStart"/>
            <w:r w:rsidRPr="00C83B3D">
              <w:rPr>
                <w:rFonts w:ascii="Verdana" w:hAnsi="Verdana"/>
                <w:i/>
                <w:iCs/>
                <w:sz w:val="15"/>
                <w:szCs w:val="15"/>
              </w:rPr>
              <w:t>Myard</w:t>
            </w:r>
            <w:proofErr w:type="spellEnd"/>
            <w:r w:rsidRPr="00C83B3D">
              <w:rPr>
                <w:rFonts w:ascii="Verdana" w:hAnsi="Verdana"/>
                <w:i/>
                <w:iCs/>
                <w:sz w:val="15"/>
                <w:szCs w:val="15"/>
              </w:rPr>
              <w:t>, Mme </w:t>
            </w:r>
            <w:proofErr w:type="spellStart"/>
            <w:r w:rsidRPr="00C83B3D">
              <w:rPr>
                <w:rFonts w:ascii="Verdana" w:hAnsi="Verdana"/>
                <w:i/>
                <w:iCs/>
                <w:sz w:val="15"/>
                <w:szCs w:val="15"/>
              </w:rPr>
              <w:t>Nachury</w:t>
            </w:r>
            <w:proofErr w:type="spellEnd"/>
            <w:r w:rsidRPr="00C83B3D">
              <w:rPr>
                <w:rFonts w:ascii="Verdana" w:hAnsi="Verdana"/>
                <w:i/>
                <w:iCs/>
                <w:sz w:val="15"/>
                <w:szCs w:val="15"/>
              </w:rPr>
              <w:t>, M. </w:t>
            </w:r>
            <w:proofErr w:type="spellStart"/>
            <w:r w:rsidRPr="00C83B3D">
              <w:rPr>
                <w:rFonts w:ascii="Verdana" w:hAnsi="Verdana"/>
                <w:i/>
                <w:iCs/>
                <w:sz w:val="15"/>
                <w:szCs w:val="15"/>
              </w:rPr>
              <w:t>Nicolin</w:t>
            </w:r>
            <w:proofErr w:type="spellEnd"/>
            <w:r w:rsidRPr="00C83B3D">
              <w:rPr>
                <w:rFonts w:ascii="Verdana" w:hAnsi="Verdana"/>
                <w:i/>
                <w:iCs/>
                <w:sz w:val="15"/>
                <w:szCs w:val="15"/>
              </w:rPr>
              <w:t>, M. Ollier, Mme Pécresse, M. </w:t>
            </w:r>
            <w:proofErr w:type="spellStart"/>
            <w:r w:rsidRPr="00C83B3D">
              <w:rPr>
                <w:rFonts w:ascii="Verdana" w:hAnsi="Verdana"/>
                <w:i/>
                <w:iCs/>
                <w:sz w:val="15"/>
                <w:szCs w:val="15"/>
              </w:rPr>
              <w:t>Pélissard</w:t>
            </w:r>
            <w:proofErr w:type="spellEnd"/>
            <w:r w:rsidRPr="00C83B3D">
              <w:rPr>
                <w:rFonts w:ascii="Verdana" w:hAnsi="Verdana"/>
                <w:i/>
                <w:iCs/>
                <w:sz w:val="15"/>
                <w:szCs w:val="15"/>
              </w:rPr>
              <w:t>, M. </w:t>
            </w:r>
            <w:proofErr w:type="spellStart"/>
            <w:r w:rsidRPr="00C83B3D">
              <w:rPr>
                <w:rFonts w:ascii="Verdana" w:hAnsi="Verdana"/>
                <w:i/>
                <w:iCs/>
                <w:sz w:val="15"/>
                <w:szCs w:val="15"/>
              </w:rPr>
              <w:t>Perrut</w:t>
            </w:r>
            <w:proofErr w:type="spellEnd"/>
            <w:r w:rsidRPr="00C83B3D">
              <w:rPr>
                <w:rFonts w:ascii="Verdana" w:hAnsi="Verdana"/>
                <w:i/>
                <w:iCs/>
                <w:sz w:val="15"/>
                <w:szCs w:val="15"/>
              </w:rPr>
              <w:t>, M. Philippe, M. Poisson, Mme </w:t>
            </w:r>
            <w:proofErr w:type="spellStart"/>
            <w:r w:rsidRPr="00C83B3D">
              <w:rPr>
                <w:rFonts w:ascii="Verdana" w:hAnsi="Verdana"/>
                <w:i/>
                <w:iCs/>
                <w:sz w:val="15"/>
                <w:szCs w:val="15"/>
              </w:rPr>
              <w:t>Poletti</w:t>
            </w:r>
            <w:proofErr w:type="spellEnd"/>
            <w:r w:rsidRPr="00C83B3D">
              <w:rPr>
                <w:rFonts w:ascii="Verdana" w:hAnsi="Verdana"/>
                <w:i/>
                <w:iCs/>
                <w:sz w:val="15"/>
                <w:szCs w:val="15"/>
              </w:rPr>
              <w:t>, M. Poniatowski, Mme Pons, M. </w:t>
            </w:r>
            <w:proofErr w:type="spellStart"/>
            <w:r w:rsidRPr="00C83B3D">
              <w:rPr>
                <w:rFonts w:ascii="Verdana" w:hAnsi="Verdana"/>
                <w:i/>
                <w:iCs/>
                <w:sz w:val="15"/>
                <w:szCs w:val="15"/>
              </w:rPr>
              <w:t>Priou</w:t>
            </w:r>
            <w:proofErr w:type="spellEnd"/>
            <w:r w:rsidRPr="00C83B3D">
              <w:rPr>
                <w:rFonts w:ascii="Verdana" w:hAnsi="Verdana"/>
                <w:i/>
                <w:iCs/>
                <w:sz w:val="15"/>
                <w:szCs w:val="15"/>
              </w:rPr>
              <w:t>, M. Quentin, M. </w:t>
            </w:r>
            <w:proofErr w:type="spellStart"/>
            <w:r w:rsidRPr="00C83B3D">
              <w:rPr>
                <w:rFonts w:ascii="Verdana" w:hAnsi="Verdana"/>
                <w:i/>
                <w:iCs/>
                <w:sz w:val="15"/>
                <w:szCs w:val="15"/>
              </w:rPr>
              <w:t>Reiss</w:t>
            </w:r>
            <w:proofErr w:type="spellEnd"/>
            <w:r w:rsidRPr="00C83B3D">
              <w:rPr>
                <w:rFonts w:ascii="Verdana" w:hAnsi="Verdana"/>
                <w:i/>
                <w:iCs/>
                <w:sz w:val="15"/>
                <w:szCs w:val="15"/>
              </w:rPr>
              <w:t>, M. </w:t>
            </w:r>
            <w:proofErr w:type="spellStart"/>
            <w:r w:rsidRPr="00C83B3D">
              <w:rPr>
                <w:rFonts w:ascii="Verdana" w:hAnsi="Verdana"/>
                <w:i/>
                <w:iCs/>
                <w:sz w:val="15"/>
                <w:szCs w:val="15"/>
              </w:rPr>
              <w:t>Reitzer</w:t>
            </w:r>
            <w:proofErr w:type="spellEnd"/>
            <w:r w:rsidRPr="00C83B3D">
              <w:rPr>
                <w:rFonts w:ascii="Verdana" w:hAnsi="Verdana"/>
                <w:i/>
                <w:iCs/>
                <w:sz w:val="15"/>
                <w:szCs w:val="15"/>
              </w:rPr>
              <w:t>, M. </w:t>
            </w:r>
            <w:proofErr w:type="spellStart"/>
            <w:r w:rsidRPr="00C83B3D">
              <w:rPr>
                <w:rFonts w:ascii="Verdana" w:hAnsi="Verdana"/>
                <w:i/>
                <w:iCs/>
                <w:sz w:val="15"/>
                <w:szCs w:val="15"/>
              </w:rPr>
              <w:t>Reynès</w:t>
            </w:r>
            <w:proofErr w:type="spellEnd"/>
            <w:r w:rsidRPr="00C83B3D">
              <w:rPr>
                <w:rFonts w:ascii="Verdana" w:hAnsi="Verdana"/>
                <w:i/>
                <w:iCs/>
                <w:sz w:val="15"/>
                <w:szCs w:val="15"/>
              </w:rPr>
              <w:t>, M. </w:t>
            </w:r>
            <w:proofErr w:type="spellStart"/>
            <w:r w:rsidRPr="00C83B3D">
              <w:rPr>
                <w:rFonts w:ascii="Verdana" w:hAnsi="Verdana"/>
                <w:i/>
                <w:iCs/>
                <w:sz w:val="15"/>
                <w:szCs w:val="15"/>
              </w:rPr>
              <w:t>Riester</w:t>
            </w:r>
            <w:proofErr w:type="spellEnd"/>
            <w:r w:rsidRPr="00C83B3D">
              <w:rPr>
                <w:rFonts w:ascii="Verdana" w:hAnsi="Verdana"/>
                <w:i/>
                <w:iCs/>
                <w:sz w:val="15"/>
                <w:szCs w:val="15"/>
              </w:rPr>
              <w:t>, Mme </w:t>
            </w:r>
            <w:proofErr w:type="spellStart"/>
            <w:r w:rsidRPr="00C83B3D">
              <w:rPr>
                <w:rFonts w:ascii="Verdana" w:hAnsi="Verdana"/>
                <w:i/>
                <w:iCs/>
                <w:sz w:val="15"/>
                <w:szCs w:val="15"/>
              </w:rPr>
              <w:t>Rohfritsch</w:t>
            </w:r>
            <w:proofErr w:type="spellEnd"/>
            <w:r w:rsidRPr="00C83B3D">
              <w:rPr>
                <w:rFonts w:ascii="Verdana" w:hAnsi="Verdana"/>
                <w:i/>
                <w:iCs/>
                <w:sz w:val="15"/>
                <w:szCs w:val="15"/>
              </w:rPr>
              <w:t>, M. </w:t>
            </w:r>
            <w:proofErr w:type="spellStart"/>
            <w:r w:rsidRPr="00C83B3D">
              <w:rPr>
                <w:rFonts w:ascii="Verdana" w:hAnsi="Verdana"/>
                <w:i/>
                <w:iCs/>
                <w:sz w:val="15"/>
                <w:szCs w:val="15"/>
              </w:rPr>
              <w:t>Saddier</w:t>
            </w:r>
            <w:proofErr w:type="spellEnd"/>
            <w:r w:rsidRPr="00C83B3D">
              <w:rPr>
                <w:rFonts w:ascii="Verdana" w:hAnsi="Verdana"/>
                <w:i/>
                <w:iCs/>
                <w:sz w:val="15"/>
                <w:szCs w:val="15"/>
              </w:rPr>
              <w:t>, M. </w:t>
            </w:r>
            <w:proofErr w:type="spellStart"/>
            <w:r w:rsidRPr="00C83B3D">
              <w:rPr>
                <w:rFonts w:ascii="Verdana" w:hAnsi="Verdana"/>
                <w:i/>
                <w:iCs/>
                <w:sz w:val="15"/>
                <w:szCs w:val="15"/>
              </w:rPr>
              <w:t>Salen</w:t>
            </w:r>
            <w:proofErr w:type="spellEnd"/>
            <w:r w:rsidRPr="00C83B3D">
              <w:rPr>
                <w:rFonts w:ascii="Verdana" w:hAnsi="Verdana"/>
                <w:i/>
                <w:iCs/>
                <w:sz w:val="15"/>
                <w:szCs w:val="15"/>
              </w:rPr>
              <w:t>, M. Scellier, Mme Schmid, M. Schneider, M. </w:t>
            </w:r>
            <w:proofErr w:type="spellStart"/>
            <w:r w:rsidRPr="00C83B3D">
              <w:rPr>
                <w:rFonts w:ascii="Verdana" w:hAnsi="Verdana"/>
                <w:i/>
                <w:iCs/>
                <w:sz w:val="15"/>
                <w:szCs w:val="15"/>
              </w:rPr>
              <w:t>Sermier</w:t>
            </w:r>
            <w:proofErr w:type="spellEnd"/>
            <w:r w:rsidRPr="00C83B3D">
              <w:rPr>
                <w:rFonts w:ascii="Verdana" w:hAnsi="Verdana"/>
                <w:i/>
                <w:iCs/>
                <w:sz w:val="15"/>
                <w:szCs w:val="15"/>
              </w:rPr>
              <w:t>, M. </w:t>
            </w:r>
            <w:proofErr w:type="spellStart"/>
            <w:r w:rsidRPr="00C83B3D">
              <w:rPr>
                <w:rFonts w:ascii="Verdana" w:hAnsi="Verdana"/>
                <w:i/>
                <w:iCs/>
                <w:sz w:val="15"/>
                <w:szCs w:val="15"/>
              </w:rPr>
              <w:t>Siré</w:t>
            </w:r>
            <w:proofErr w:type="spellEnd"/>
            <w:r w:rsidRPr="00C83B3D">
              <w:rPr>
                <w:rFonts w:ascii="Verdana" w:hAnsi="Verdana"/>
                <w:i/>
                <w:iCs/>
                <w:sz w:val="15"/>
                <w:szCs w:val="15"/>
              </w:rPr>
              <w:t>, M. </w:t>
            </w:r>
            <w:proofErr w:type="spellStart"/>
            <w:r w:rsidRPr="00C83B3D">
              <w:rPr>
                <w:rFonts w:ascii="Verdana" w:hAnsi="Verdana"/>
                <w:i/>
                <w:iCs/>
                <w:sz w:val="15"/>
                <w:szCs w:val="15"/>
              </w:rPr>
              <w:t>Solère</w:t>
            </w:r>
            <w:proofErr w:type="spellEnd"/>
            <w:r w:rsidRPr="00C83B3D">
              <w:rPr>
                <w:rFonts w:ascii="Verdana" w:hAnsi="Verdana"/>
                <w:i/>
                <w:iCs/>
                <w:sz w:val="15"/>
                <w:szCs w:val="15"/>
              </w:rPr>
              <w:t>, M. </w:t>
            </w:r>
            <w:proofErr w:type="spellStart"/>
            <w:r w:rsidRPr="00C83B3D">
              <w:rPr>
                <w:rFonts w:ascii="Verdana" w:hAnsi="Verdana"/>
                <w:i/>
                <w:iCs/>
                <w:sz w:val="15"/>
                <w:szCs w:val="15"/>
              </w:rPr>
              <w:t>Sordi</w:t>
            </w:r>
            <w:proofErr w:type="spellEnd"/>
            <w:r w:rsidRPr="00C83B3D">
              <w:rPr>
                <w:rFonts w:ascii="Verdana" w:hAnsi="Verdana"/>
                <w:i/>
                <w:iCs/>
                <w:sz w:val="15"/>
                <w:szCs w:val="15"/>
              </w:rPr>
              <w:t>, M. Straumann, M. </w:t>
            </w:r>
            <w:proofErr w:type="spellStart"/>
            <w:r w:rsidRPr="00C83B3D">
              <w:rPr>
                <w:rFonts w:ascii="Verdana" w:hAnsi="Verdana"/>
                <w:i/>
                <w:iCs/>
                <w:sz w:val="15"/>
                <w:szCs w:val="15"/>
              </w:rPr>
              <w:t>Sturni</w:t>
            </w:r>
            <w:proofErr w:type="spellEnd"/>
            <w:r w:rsidRPr="00C83B3D">
              <w:rPr>
                <w:rFonts w:ascii="Verdana" w:hAnsi="Verdana"/>
                <w:i/>
                <w:iCs/>
                <w:sz w:val="15"/>
                <w:szCs w:val="15"/>
              </w:rPr>
              <w:t>, M. </w:t>
            </w:r>
            <w:proofErr w:type="spellStart"/>
            <w:r w:rsidRPr="00C83B3D">
              <w:rPr>
                <w:rFonts w:ascii="Verdana" w:hAnsi="Verdana"/>
                <w:i/>
                <w:iCs/>
                <w:sz w:val="15"/>
                <w:szCs w:val="15"/>
              </w:rPr>
              <w:t>Suguenot</w:t>
            </w:r>
            <w:proofErr w:type="spellEnd"/>
            <w:r w:rsidRPr="00C83B3D">
              <w:rPr>
                <w:rFonts w:ascii="Verdana" w:hAnsi="Verdana"/>
                <w:i/>
                <w:iCs/>
                <w:sz w:val="15"/>
                <w:szCs w:val="15"/>
              </w:rPr>
              <w:t>, Mme </w:t>
            </w:r>
            <w:proofErr w:type="spellStart"/>
            <w:r w:rsidRPr="00C83B3D">
              <w:rPr>
                <w:rFonts w:ascii="Verdana" w:hAnsi="Verdana"/>
                <w:i/>
                <w:iCs/>
                <w:sz w:val="15"/>
                <w:szCs w:val="15"/>
              </w:rPr>
              <w:t>Tabarot</w:t>
            </w:r>
            <w:proofErr w:type="spellEnd"/>
            <w:r w:rsidRPr="00C83B3D">
              <w:rPr>
                <w:rFonts w:ascii="Verdana" w:hAnsi="Verdana"/>
                <w:i/>
                <w:iCs/>
                <w:sz w:val="15"/>
                <w:szCs w:val="15"/>
              </w:rPr>
              <w:t>, M. </w:t>
            </w:r>
            <w:proofErr w:type="spellStart"/>
            <w:r w:rsidRPr="00C83B3D">
              <w:rPr>
                <w:rFonts w:ascii="Verdana" w:hAnsi="Verdana"/>
                <w:i/>
                <w:iCs/>
                <w:sz w:val="15"/>
                <w:szCs w:val="15"/>
              </w:rPr>
              <w:t>Tardy</w:t>
            </w:r>
            <w:proofErr w:type="spellEnd"/>
            <w:r w:rsidRPr="00C83B3D">
              <w:rPr>
                <w:rFonts w:ascii="Verdana" w:hAnsi="Verdana"/>
                <w:i/>
                <w:iCs/>
                <w:sz w:val="15"/>
                <w:szCs w:val="15"/>
              </w:rPr>
              <w:t>, M. </w:t>
            </w:r>
            <w:proofErr w:type="spellStart"/>
            <w:r w:rsidRPr="00C83B3D">
              <w:rPr>
                <w:rFonts w:ascii="Verdana" w:hAnsi="Verdana"/>
                <w:i/>
                <w:iCs/>
                <w:sz w:val="15"/>
                <w:szCs w:val="15"/>
              </w:rPr>
              <w:t>Taugourdeau</w:t>
            </w:r>
            <w:proofErr w:type="spellEnd"/>
            <w:r w:rsidRPr="00C83B3D">
              <w:rPr>
                <w:rFonts w:ascii="Verdana" w:hAnsi="Verdana"/>
                <w:i/>
                <w:iCs/>
                <w:sz w:val="15"/>
                <w:szCs w:val="15"/>
              </w:rPr>
              <w:t>, M. Teissier, M. </w:t>
            </w:r>
            <w:proofErr w:type="spellStart"/>
            <w:r w:rsidRPr="00C83B3D">
              <w:rPr>
                <w:rFonts w:ascii="Verdana" w:hAnsi="Verdana"/>
                <w:i/>
                <w:iCs/>
                <w:sz w:val="15"/>
                <w:szCs w:val="15"/>
              </w:rPr>
              <w:t>Terrot</w:t>
            </w:r>
            <w:proofErr w:type="spellEnd"/>
            <w:r w:rsidRPr="00C83B3D">
              <w:rPr>
                <w:rFonts w:ascii="Verdana" w:hAnsi="Verdana"/>
                <w:i/>
                <w:iCs/>
                <w:sz w:val="15"/>
                <w:szCs w:val="15"/>
              </w:rPr>
              <w:t>, M. </w:t>
            </w:r>
            <w:proofErr w:type="spellStart"/>
            <w:r w:rsidRPr="00C83B3D">
              <w:rPr>
                <w:rFonts w:ascii="Verdana" w:hAnsi="Verdana"/>
                <w:i/>
                <w:iCs/>
                <w:sz w:val="15"/>
                <w:szCs w:val="15"/>
              </w:rPr>
              <w:t>Tetart</w:t>
            </w:r>
            <w:proofErr w:type="spellEnd"/>
            <w:r w:rsidRPr="00C83B3D">
              <w:rPr>
                <w:rFonts w:ascii="Verdana" w:hAnsi="Verdana"/>
                <w:i/>
                <w:iCs/>
                <w:sz w:val="15"/>
                <w:szCs w:val="15"/>
              </w:rPr>
              <w:t>, M. Tian, M. </w:t>
            </w:r>
            <w:proofErr w:type="spellStart"/>
            <w:r w:rsidRPr="00C83B3D">
              <w:rPr>
                <w:rFonts w:ascii="Verdana" w:hAnsi="Verdana"/>
                <w:i/>
                <w:iCs/>
                <w:sz w:val="15"/>
                <w:szCs w:val="15"/>
              </w:rPr>
              <w:t>Vannson</w:t>
            </w:r>
            <w:proofErr w:type="spellEnd"/>
            <w:r w:rsidRPr="00C83B3D">
              <w:rPr>
                <w:rFonts w:ascii="Verdana" w:hAnsi="Verdana"/>
                <w:i/>
                <w:iCs/>
                <w:sz w:val="15"/>
                <w:szCs w:val="15"/>
              </w:rPr>
              <w:t>, Mme Vautrin, M. Verchère, M. Viala, M. Vialatte, M. Jean-Pierre Vigier, M. </w:t>
            </w:r>
            <w:proofErr w:type="spellStart"/>
            <w:r w:rsidRPr="00C83B3D">
              <w:rPr>
                <w:rFonts w:ascii="Verdana" w:hAnsi="Verdana"/>
                <w:i/>
                <w:iCs/>
                <w:sz w:val="15"/>
                <w:szCs w:val="15"/>
              </w:rPr>
              <w:t>Vitel</w:t>
            </w:r>
            <w:proofErr w:type="spellEnd"/>
            <w:r w:rsidRPr="00C83B3D">
              <w:rPr>
                <w:rFonts w:ascii="Verdana" w:hAnsi="Verdana"/>
                <w:i/>
                <w:iCs/>
                <w:sz w:val="15"/>
                <w:szCs w:val="15"/>
              </w:rPr>
              <w:t>, M. Voisin, M. </w:t>
            </w:r>
            <w:proofErr w:type="spellStart"/>
            <w:r w:rsidRPr="00C83B3D">
              <w:rPr>
                <w:rFonts w:ascii="Verdana" w:hAnsi="Verdana"/>
                <w:i/>
                <w:iCs/>
                <w:sz w:val="15"/>
                <w:szCs w:val="15"/>
              </w:rPr>
              <w:t>Warsmann</w:t>
            </w:r>
            <w:proofErr w:type="spellEnd"/>
            <w:r w:rsidRPr="00C83B3D">
              <w:rPr>
                <w:rFonts w:ascii="Verdana" w:hAnsi="Verdana"/>
                <w:i/>
                <w:iCs/>
                <w:sz w:val="15"/>
                <w:szCs w:val="15"/>
              </w:rPr>
              <w:t>, M. Wauquiez, M. Woerth et Mme Zimmermann</w:t>
            </w:r>
          </w:p>
        </w:tc>
      </w:tr>
    </w:tbl>
    <w:p w:rsidR="00C83B3D" w:rsidRPr="00C83B3D" w:rsidRDefault="00C83B3D" w:rsidP="00C83B3D">
      <w:pPr>
        <w:spacing w:before="100" w:beforeAutospacing="1" w:after="100" w:afterAutospacing="1"/>
        <w:ind w:left="79" w:right="229"/>
        <w:jc w:val="center"/>
        <w:rPr>
          <w:rFonts w:ascii="Verdana" w:hAnsi="Verdana"/>
          <w:b/>
          <w:bCs/>
          <w:i/>
          <w:iCs/>
        </w:rPr>
      </w:pPr>
      <w:r w:rsidRPr="00C83B3D">
        <w:rPr>
          <w:rFonts w:ascii="Verdana" w:hAnsi="Verdana"/>
          <w:b/>
          <w:bCs/>
          <w:i/>
          <w:iCs/>
        </w:rPr>
        <w:t xml:space="preserve">ARTICLE 12 BIS </w:t>
      </w:r>
    </w:p>
    <w:p w:rsidR="00C83B3D" w:rsidRPr="00B361E8" w:rsidRDefault="00C83B3D" w:rsidP="00B361E8">
      <w:pPr>
        <w:rPr>
          <w:rFonts w:ascii="Verdana" w:hAnsi="Verdana"/>
          <w:sz w:val="18"/>
          <w:szCs w:val="18"/>
        </w:rPr>
      </w:pPr>
      <w:r w:rsidRPr="00B361E8">
        <w:rPr>
          <w:rFonts w:ascii="Verdana" w:hAnsi="Verdana"/>
          <w:sz w:val="18"/>
          <w:szCs w:val="18"/>
        </w:rPr>
        <w:lastRenderedPageBreak/>
        <w:t>I. – À l’alinéa 7, supprimer les mots :</w:t>
      </w:r>
    </w:p>
    <w:p w:rsidR="00C83B3D" w:rsidRPr="00B361E8" w:rsidRDefault="00C83B3D" w:rsidP="00B361E8">
      <w:pPr>
        <w:rPr>
          <w:rFonts w:ascii="Verdana" w:hAnsi="Verdana"/>
          <w:sz w:val="18"/>
          <w:szCs w:val="18"/>
        </w:rPr>
      </w:pPr>
      <w:r w:rsidRPr="00B361E8">
        <w:rPr>
          <w:rFonts w:ascii="Verdana" w:hAnsi="Verdana"/>
          <w:sz w:val="18"/>
          <w:szCs w:val="18"/>
        </w:rPr>
        <w:t>« </w:t>
      </w:r>
      <w:proofErr w:type="gramStart"/>
      <w:r w:rsidRPr="00B361E8">
        <w:rPr>
          <w:rFonts w:ascii="Verdana" w:hAnsi="Verdana"/>
          <w:sz w:val="18"/>
          <w:szCs w:val="18"/>
        </w:rPr>
        <w:t>et</w:t>
      </w:r>
      <w:proofErr w:type="gramEnd"/>
      <w:r w:rsidRPr="00B361E8">
        <w:rPr>
          <w:rFonts w:ascii="Verdana" w:hAnsi="Verdana"/>
          <w:sz w:val="18"/>
          <w:szCs w:val="18"/>
        </w:rPr>
        <w:t xml:space="preserve"> à la réalisation des objectifs du projet régional de santé mentionné à l’article L. 1434</w:t>
      </w:r>
      <w:r w:rsidRPr="00B361E8">
        <w:rPr>
          <w:rFonts w:ascii="Verdana" w:hAnsi="Verdana"/>
          <w:sz w:val="18"/>
          <w:szCs w:val="18"/>
        </w:rPr>
        <w:noBreakHyphen/>
        <w:t>1 ».</w:t>
      </w:r>
    </w:p>
    <w:p w:rsidR="00C83B3D" w:rsidRPr="00B361E8" w:rsidRDefault="00C83B3D" w:rsidP="00B361E8">
      <w:pPr>
        <w:rPr>
          <w:rFonts w:ascii="Verdana" w:hAnsi="Verdana"/>
          <w:sz w:val="18"/>
          <w:szCs w:val="18"/>
        </w:rPr>
      </w:pPr>
      <w:r w:rsidRPr="00B361E8">
        <w:rPr>
          <w:rFonts w:ascii="Verdana" w:hAnsi="Verdana"/>
          <w:sz w:val="18"/>
          <w:szCs w:val="18"/>
        </w:rPr>
        <w:t>II. – En conséquence, rédiger ainsi les alinéas 9 et 10 :</w:t>
      </w:r>
    </w:p>
    <w:p w:rsidR="00C83B3D" w:rsidRPr="00B361E8" w:rsidRDefault="00C83B3D" w:rsidP="00B361E8">
      <w:pPr>
        <w:rPr>
          <w:rFonts w:ascii="Verdana" w:hAnsi="Verdana"/>
          <w:sz w:val="18"/>
          <w:szCs w:val="18"/>
        </w:rPr>
      </w:pPr>
      <w:r w:rsidRPr="00B361E8">
        <w:rPr>
          <w:rFonts w:ascii="Verdana" w:hAnsi="Verdana"/>
          <w:sz w:val="18"/>
          <w:szCs w:val="18"/>
        </w:rPr>
        <w:t>« Les membres du pôle de santé élaborent un projet de santé précisant en particulier son territoire d’action. »</w:t>
      </w:r>
    </w:p>
    <w:p w:rsidR="00C83B3D" w:rsidRPr="00B361E8" w:rsidRDefault="00C83B3D" w:rsidP="00B361E8">
      <w:pPr>
        <w:rPr>
          <w:rFonts w:ascii="Verdana" w:hAnsi="Verdana"/>
          <w:sz w:val="18"/>
          <w:szCs w:val="18"/>
        </w:rPr>
      </w:pPr>
      <w:r w:rsidRPr="00B361E8">
        <w:rPr>
          <w:rFonts w:ascii="Verdana" w:hAnsi="Verdana"/>
          <w:sz w:val="18"/>
          <w:szCs w:val="18"/>
        </w:rPr>
        <w:t>« Ce projet de santé est transmis pour information à l’agence régionale de santé. Il est compatible avec les orientations du projet régional de santé mentionné à l’article L. 1434</w:t>
      </w:r>
      <w:r w:rsidRPr="00B361E8">
        <w:rPr>
          <w:rFonts w:ascii="Verdana" w:hAnsi="Verdana"/>
          <w:sz w:val="18"/>
          <w:szCs w:val="18"/>
        </w:rPr>
        <w:noBreakHyphen/>
        <w:t>1. »</w:t>
      </w:r>
    </w:p>
    <w:p w:rsidR="00C83B3D" w:rsidRPr="00C83B3D" w:rsidRDefault="00C83B3D" w:rsidP="00C83B3D">
      <w:pPr>
        <w:spacing w:before="450" w:after="100" w:afterAutospacing="1"/>
        <w:ind w:left="79" w:right="229"/>
        <w:jc w:val="center"/>
        <w:rPr>
          <w:rFonts w:ascii="Verdana" w:hAnsi="Verdana"/>
          <w:b/>
          <w:bCs/>
        </w:rPr>
      </w:pPr>
      <w:r w:rsidRPr="00C83B3D">
        <w:rPr>
          <w:rFonts w:ascii="Verdana" w:hAnsi="Verdana"/>
          <w:b/>
          <w:bCs/>
        </w:rPr>
        <w:t xml:space="preserve">EXPOSÉ SOMMAIRE </w:t>
      </w:r>
    </w:p>
    <w:p w:rsidR="00C83B3D" w:rsidRPr="00C83B3D" w:rsidRDefault="00C83B3D" w:rsidP="00C83B3D">
      <w:pPr>
        <w:spacing w:before="100" w:beforeAutospacing="1" w:after="100" w:afterAutospacing="1"/>
        <w:ind w:left="79" w:right="229"/>
        <w:jc w:val="both"/>
        <w:rPr>
          <w:rFonts w:ascii="Verdana" w:hAnsi="Verdana"/>
          <w:sz w:val="20"/>
          <w:szCs w:val="20"/>
        </w:rPr>
      </w:pPr>
      <w:r w:rsidRPr="00C83B3D">
        <w:rPr>
          <w:rFonts w:ascii="Verdana" w:hAnsi="Verdana"/>
          <w:sz w:val="20"/>
          <w:szCs w:val="20"/>
        </w:rPr>
        <w:t xml:space="preserve">Cet amendement de repli, rend entièrement facultatif le dispositif des communautés professionnelles territoriales de santé, prévu à l'article 12 </w:t>
      </w:r>
      <w:r w:rsidRPr="00C83B3D">
        <w:rPr>
          <w:rFonts w:ascii="Verdana" w:hAnsi="Verdana"/>
          <w:i/>
          <w:iCs/>
          <w:sz w:val="20"/>
          <w:szCs w:val="20"/>
        </w:rPr>
        <w:t>bis</w:t>
      </w:r>
      <w:r w:rsidRPr="00C83B3D">
        <w:rPr>
          <w:rFonts w:ascii="Verdana" w:hAnsi="Verdana"/>
          <w:sz w:val="20"/>
          <w:szCs w:val="20"/>
        </w:rPr>
        <w:t xml:space="preserve"> en supprimant toute possibilité d'intervention de l'ARS au stade de la constitution de ces communautés.</w:t>
      </w:r>
    </w:p>
    <w:p w:rsidR="00C83B3D" w:rsidRPr="00C83B3D" w:rsidRDefault="00C83B3D" w:rsidP="00C83B3D">
      <w:pPr>
        <w:spacing w:before="100" w:beforeAutospacing="1" w:after="100" w:afterAutospacing="1"/>
        <w:ind w:left="79" w:right="229"/>
        <w:jc w:val="both"/>
        <w:rPr>
          <w:rFonts w:ascii="Verdana" w:hAnsi="Verdana"/>
          <w:sz w:val="20"/>
          <w:szCs w:val="20"/>
        </w:rPr>
      </w:pPr>
      <w:r w:rsidRPr="00C83B3D">
        <w:rPr>
          <w:rFonts w:ascii="Verdana" w:hAnsi="Verdana"/>
          <w:sz w:val="20"/>
          <w:szCs w:val="20"/>
        </w:rPr>
        <w:t>En effet, la rédaction de cet article, issue des travaux de la commission des affaires sociales, en nouvelle lecture, prévoit que la reprise en main par l’ARS de la constitution du dispositif est automatique dès lors qu'il n’existe pas de mise en place spontanée par les professionnels de santé. Or, la mobilisation des acteurs de terrain ne saurait être imposée ou décrétée par les ARS.</w:t>
      </w:r>
    </w:p>
    <w:p w:rsidR="00C83B3D" w:rsidRPr="00C83B3D" w:rsidRDefault="00C83B3D" w:rsidP="00C83B3D">
      <w:pPr>
        <w:spacing w:before="100" w:beforeAutospacing="1" w:after="100" w:afterAutospacing="1"/>
        <w:ind w:left="79" w:right="229"/>
        <w:jc w:val="both"/>
        <w:rPr>
          <w:rFonts w:ascii="Verdana" w:hAnsi="Verdana"/>
          <w:sz w:val="20"/>
          <w:szCs w:val="20"/>
        </w:rPr>
      </w:pPr>
      <w:r w:rsidRPr="00C83B3D">
        <w:rPr>
          <w:rFonts w:ascii="Verdana" w:hAnsi="Verdana"/>
          <w:sz w:val="20"/>
          <w:szCs w:val="20"/>
        </w:rPr>
        <w:t>En matière d'organisation des soins ambulatoires, les dispositifs les plus efficients sont les modes d’association souples qui permettent aux professionnels de se coordonner selon les modalités de leur choix, en partant du terrain.</w:t>
      </w:r>
    </w:p>
    <w:p w:rsidR="00C83B3D" w:rsidRPr="00C83B3D" w:rsidRDefault="00C83B3D" w:rsidP="00C83B3D">
      <w:pPr>
        <w:spacing w:before="100" w:beforeAutospacing="1" w:after="100" w:afterAutospacing="1"/>
        <w:ind w:left="79" w:right="229"/>
        <w:jc w:val="both"/>
        <w:rPr>
          <w:rFonts w:ascii="Verdana" w:hAnsi="Verdana"/>
          <w:sz w:val="20"/>
          <w:szCs w:val="20"/>
        </w:rPr>
      </w:pPr>
      <w:r w:rsidRPr="00C83B3D">
        <w:rPr>
          <w:rFonts w:ascii="Verdana" w:hAnsi="Verdana"/>
          <w:sz w:val="20"/>
          <w:szCs w:val="20"/>
        </w:rPr>
        <w:t>Tel est l'objet de cet amendement.</w:t>
      </w:r>
    </w:p>
    <w:p w:rsidR="00C83B3D" w:rsidRPr="009C1B6B" w:rsidRDefault="00C83B3D" w:rsidP="009C1B6B">
      <w:pPr>
        <w:pStyle w:val="Paragraphedeliste"/>
        <w:numPr>
          <w:ilvl w:val="0"/>
          <w:numId w:val="1"/>
        </w:numPr>
        <w:spacing w:before="150" w:after="100" w:afterAutospacing="1"/>
        <w:ind w:right="229"/>
        <w:rPr>
          <w:rFonts w:ascii="Verdana" w:hAnsi="Verdana"/>
          <w:b/>
          <w:bCs/>
          <w:i/>
          <w:iCs/>
          <w:sz w:val="36"/>
          <w:szCs w:val="36"/>
        </w:rPr>
      </w:pPr>
      <w:r w:rsidRPr="009C1B6B">
        <w:rPr>
          <w:rFonts w:ascii="Verdana" w:hAnsi="Verdana"/>
          <w:b/>
          <w:bCs/>
          <w:i/>
          <w:iCs/>
          <w:sz w:val="36"/>
          <w:szCs w:val="36"/>
        </w:rPr>
        <w:t>AMENDEMENT N°</w:t>
      </w:r>
      <w:r w:rsidRPr="009C1B6B">
        <w:rPr>
          <w:rFonts w:ascii="Verdana" w:hAnsi="Verdana"/>
          <w:b/>
          <w:bCs/>
          <w:i/>
          <w:iCs/>
          <w:sz w:val="30"/>
        </w:rPr>
        <w:t>767</w:t>
      </w:r>
      <w:r w:rsidRPr="009C1B6B">
        <w:rPr>
          <w:rFonts w:ascii="Verdana" w:hAnsi="Verdana"/>
          <w:b/>
          <w:bCs/>
          <w:i/>
          <w:iCs/>
          <w:sz w:val="36"/>
          <w:szCs w:val="36"/>
        </w:rPr>
        <w:t xml:space="preserve"> </w:t>
      </w:r>
      <w:r w:rsidRPr="009C1B6B">
        <w:rPr>
          <w:rFonts w:ascii="Verdana" w:hAnsi="Verdana"/>
          <w:i/>
          <w:iCs/>
        </w:rPr>
        <w:t>présenté par</w:t>
      </w:r>
    </w:p>
    <w:tbl>
      <w:tblPr>
        <w:tblW w:w="2500" w:type="pct"/>
        <w:jc w:val="center"/>
        <w:tblInd w:w="75"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5308"/>
      </w:tblGrid>
      <w:tr w:rsidR="00C83B3D" w:rsidRPr="00C83B3D" w:rsidTr="00C83B3D">
        <w:trPr>
          <w:jc w:val="center"/>
        </w:trPr>
        <w:tc>
          <w:tcPr>
            <w:tcW w:w="0" w:type="auto"/>
            <w:tcBorders>
              <w:top w:val="single" w:sz="2" w:space="0" w:color="auto"/>
              <w:left w:val="single" w:sz="2" w:space="0" w:color="auto"/>
              <w:bottom w:val="single" w:sz="2" w:space="0" w:color="auto"/>
              <w:right w:val="single" w:sz="2" w:space="0" w:color="auto"/>
            </w:tcBorders>
            <w:tcMar>
              <w:top w:w="75" w:type="dxa"/>
              <w:left w:w="75" w:type="dxa"/>
              <w:bottom w:w="75" w:type="dxa"/>
              <w:right w:w="75" w:type="dxa"/>
            </w:tcMar>
            <w:vAlign w:val="center"/>
            <w:hideMark/>
          </w:tcPr>
          <w:p w:rsidR="00C83B3D" w:rsidRPr="00C83B3D" w:rsidRDefault="00C83B3D" w:rsidP="00C83B3D">
            <w:pPr>
              <w:jc w:val="center"/>
              <w:rPr>
                <w:rFonts w:ascii="Verdana" w:hAnsi="Verdana"/>
                <w:i/>
                <w:iCs/>
                <w:sz w:val="15"/>
                <w:szCs w:val="15"/>
              </w:rPr>
            </w:pPr>
            <w:r w:rsidRPr="00C83B3D">
              <w:rPr>
                <w:rFonts w:ascii="Verdana" w:hAnsi="Verdana"/>
                <w:i/>
                <w:iCs/>
                <w:sz w:val="15"/>
                <w:szCs w:val="15"/>
              </w:rPr>
              <w:t>M. Richard</w:t>
            </w:r>
          </w:p>
        </w:tc>
      </w:tr>
    </w:tbl>
    <w:p w:rsidR="00C83B3D" w:rsidRPr="00C83B3D" w:rsidRDefault="00C83B3D" w:rsidP="00C83B3D">
      <w:pPr>
        <w:spacing w:before="100" w:beforeAutospacing="1" w:after="100" w:afterAutospacing="1"/>
        <w:ind w:left="79" w:right="229"/>
        <w:jc w:val="center"/>
        <w:rPr>
          <w:rFonts w:ascii="Verdana" w:hAnsi="Verdana"/>
          <w:b/>
          <w:bCs/>
          <w:i/>
          <w:iCs/>
        </w:rPr>
      </w:pPr>
      <w:r w:rsidRPr="00C83B3D">
        <w:rPr>
          <w:rFonts w:ascii="Verdana" w:hAnsi="Verdana"/>
          <w:b/>
          <w:bCs/>
          <w:i/>
          <w:iCs/>
        </w:rPr>
        <w:t xml:space="preserve">ARTICLE 12 BIS </w:t>
      </w:r>
    </w:p>
    <w:p w:rsidR="00C83B3D" w:rsidRPr="00B361E8" w:rsidRDefault="00C83B3D" w:rsidP="00B361E8">
      <w:pPr>
        <w:rPr>
          <w:rFonts w:ascii="Verdana" w:hAnsi="Verdana"/>
          <w:sz w:val="18"/>
          <w:szCs w:val="18"/>
        </w:rPr>
      </w:pPr>
      <w:r w:rsidRPr="00B361E8">
        <w:rPr>
          <w:rFonts w:ascii="Verdana" w:hAnsi="Verdana"/>
          <w:sz w:val="18"/>
          <w:szCs w:val="18"/>
        </w:rPr>
        <w:t>À l’alinéa 11, après la première occurrence du mot :</w:t>
      </w:r>
    </w:p>
    <w:p w:rsidR="00C83B3D" w:rsidRPr="00B361E8" w:rsidRDefault="00C83B3D" w:rsidP="00B361E8">
      <w:pPr>
        <w:rPr>
          <w:rFonts w:ascii="Verdana" w:hAnsi="Verdana"/>
          <w:sz w:val="18"/>
          <w:szCs w:val="18"/>
        </w:rPr>
      </w:pPr>
      <w:r w:rsidRPr="00B361E8">
        <w:rPr>
          <w:rFonts w:ascii="Verdana" w:hAnsi="Verdana"/>
          <w:sz w:val="18"/>
          <w:szCs w:val="18"/>
        </w:rPr>
        <w:t>« </w:t>
      </w:r>
      <w:proofErr w:type="gramStart"/>
      <w:r w:rsidRPr="00B361E8">
        <w:rPr>
          <w:rFonts w:ascii="Verdana" w:hAnsi="Verdana"/>
          <w:sz w:val="18"/>
          <w:szCs w:val="18"/>
        </w:rPr>
        <w:t>professionnels</w:t>
      </w:r>
      <w:proofErr w:type="gramEnd"/>
      <w:r w:rsidRPr="00B361E8">
        <w:rPr>
          <w:rFonts w:ascii="Verdana" w:hAnsi="Verdana"/>
          <w:sz w:val="18"/>
          <w:szCs w:val="18"/>
        </w:rPr>
        <w:t> »,</w:t>
      </w:r>
    </w:p>
    <w:p w:rsidR="00C83B3D" w:rsidRPr="00B361E8" w:rsidRDefault="00C83B3D" w:rsidP="00B361E8">
      <w:pPr>
        <w:rPr>
          <w:rFonts w:ascii="Verdana" w:hAnsi="Verdana"/>
          <w:sz w:val="18"/>
          <w:szCs w:val="18"/>
        </w:rPr>
      </w:pPr>
      <w:proofErr w:type="gramStart"/>
      <w:r w:rsidRPr="00B361E8">
        <w:rPr>
          <w:rFonts w:ascii="Verdana" w:hAnsi="Verdana"/>
          <w:sz w:val="18"/>
          <w:szCs w:val="18"/>
        </w:rPr>
        <w:t>insérer</w:t>
      </w:r>
      <w:proofErr w:type="gramEnd"/>
      <w:r w:rsidRPr="00B361E8">
        <w:rPr>
          <w:rFonts w:ascii="Verdana" w:hAnsi="Verdana"/>
          <w:sz w:val="18"/>
          <w:szCs w:val="18"/>
        </w:rPr>
        <w:t xml:space="preserve"> les mots :</w:t>
      </w:r>
    </w:p>
    <w:p w:rsidR="00C83B3D" w:rsidRPr="00B361E8" w:rsidRDefault="00C83B3D" w:rsidP="00B361E8">
      <w:pPr>
        <w:rPr>
          <w:rFonts w:ascii="Verdana" w:hAnsi="Verdana"/>
          <w:sz w:val="18"/>
          <w:szCs w:val="18"/>
        </w:rPr>
      </w:pPr>
      <w:r w:rsidRPr="00B361E8">
        <w:rPr>
          <w:rFonts w:ascii="Verdana" w:hAnsi="Verdana"/>
          <w:sz w:val="18"/>
          <w:szCs w:val="18"/>
        </w:rPr>
        <w:t>« </w:t>
      </w:r>
      <w:proofErr w:type="gramStart"/>
      <w:r w:rsidRPr="00B361E8">
        <w:rPr>
          <w:rFonts w:ascii="Verdana" w:hAnsi="Verdana"/>
          <w:sz w:val="18"/>
          <w:szCs w:val="18"/>
        </w:rPr>
        <w:t>dans</w:t>
      </w:r>
      <w:proofErr w:type="gramEnd"/>
      <w:r w:rsidRPr="00B361E8">
        <w:rPr>
          <w:rFonts w:ascii="Verdana" w:hAnsi="Verdana"/>
          <w:sz w:val="18"/>
          <w:szCs w:val="18"/>
        </w:rPr>
        <w:t xml:space="preserve"> le délai d’un an qui suit la publication du projet régional de santé ».</w:t>
      </w:r>
    </w:p>
    <w:p w:rsidR="00C83B3D" w:rsidRPr="00C83B3D" w:rsidRDefault="00C83B3D" w:rsidP="00C83B3D">
      <w:pPr>
        <w:spacing w:before="450" w:after="100" w:afterAutospacing="1"/>
        <w:ind w:left="79" w:right="229"/>
        <w:jc w:val="center"/>
        <w:rPr>
          <w:rFonts w:ascii="Verdana" w:hAnsi="Verdana"/>
          <w:b/>
          <w:bCs/>
        </w:rPr>
      </w:pPr>
      <w:r w:rsidRPr="00C83B3D">
        <w:rPr>
          <w:rFonts w:ascii="Verdana" w:hAnsi="Verdana"/>
          <w:b/>
          <w:bCs/>
        </w:rPr>
        <w:t xml:space="preserve">EXPOSÉ SOMMAIRE </w:t>
      </w:r>
    </w:p>
    <w:p w:rsidR="00C83B3D" w:rsidRPr="00C83B3D" w:rsidRDefault="00C83B3D" w:rsidP="00C83B3D">
      <w:pPr>
        <w:spacing w:before="100" w:beforeAutospacing="1" w:after="100" w:afterAutospacing="1"/>
        <w:ind w:left="79" w:right="229"/>
        <w:jc w:val="both"/>
        <w:rPr>
          <w:rFonts w:ascii="Verdana" w:hAnsi="Verdana"/>
          <w:sz w:val="20"/>
          <w:szCs w:val="20"/>
        </w:rPr>
      </w:pPr>
      <w:r w:rsidRPr="00C83B3D">
        <w:rPr>
          <w:rFonts w:ascii="Verdana" w:hAnsi="Verdana"/>
          <w:sz w:val="20"/>
          <w:szCs w:val="20"/>
        </w:rPr>
        <w:t>Cet amendement vise à laisser un an aux professionnels de santé afin d’organiser et de constituer des communautés professionnelles territoriales de santé.</w:t>
      </w:r>
    </w:p>
    <w:p w:rsidR="00C83B3D" w:rsidRPr="009C1B6B" w:rsidRDefault="00C83B3D" w:rsidP="009C1B6B">
      <w:pPr>
        <w:pStyle w:val="Paragraphedeliste"/>
        <w:numPr>
          <w:ilvl w:val="0"/>
          <w:numId w:val="1"/>
        </w:numPr>
        <w:spacing w:before="150" w:after="100" w:afterAutospacing="1"/>
        <w:ind w:right="229"/>
        <w:rPr>
          <w:rFonts w:ascii="Verdana" w:hAnsi="Verdana"/>
          <w:b/>
          <w:bCs/>
          <w:i/>
          <w:iCs/>
          <w:sz w:val="36"/>
          <w:szCs w:val="36"/>
        </w:rPr>
      </w:pPr>
      <w:r w:rsidRPr="009C1B6B">
        <w:rPr>
          <w:rFonts w:ascii="Verdana" w:hAnsi="Verdana"/>
          <w:b/>
          <w:bCs/>
          <w:i/>
          <w:iCs/>
          <w:sz w:val="36"/>
          <w:szCs w:val="36"/>
        </w:rPr>
        <w:t>AMENDEMENT N°</w:t>
      </w:r>
      <w:r w:rsidRPr="009C1B6B">
        <w:rPr>
          <w:rFonts w:ascii="Verdana" w:hAnsi="Verdana"/>
          <w:b/>
          <w:bCs/>
          <w:i/>
          <w:iCs/>
          <w:sz w:val="30"/>
        </w:rPr>
        <w:t>513</w:t>
      </w:r>
      <w:r w:rsidRPr="009C1B6B">
        <w:rPr>
          <w:rFonts w:ascii="Verdana" w:hAnsi="Verdana"/>
          <w:b/>
          <w:bCs/>
          <w:i/>
          <w:iCs/>
          <w:sz w:val="36"/>
          <w:szCs w:val="36"/>
        </w:rPr>
        <w:t xml:space="preserve"> </w:t>
      </w:r>
      <w:r w:rsidRPr="009C1B6B">
        <w:rPr>
          <w:rFonts w:ascii="Verdana" w:hAnsi="Verdana"/>
          <w:i/>
          <w:iCs/>
        </w:rPr>
        <w:t>présenté par</w:t>
      </w:r>
    </w:p>
    <w:tbl>
      <w:tblPr>
        <w:tblW w:w="2500" w:type="pct"/>
        <w:jc w:val="center"/>
        <w:tblInd w:w="75"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5308"/>
      </w:tblGrid>
      <w:tr w:rsidR="00C83B3D" w:rsidRPr="00C83B3D" w:rsidTr="00C83B3D">
        <w:trPr>
          <w:jc w:val="center"/>
        </w:trPr>
        <w:tc>
          <w:tcPr>
            <w:tcW w:w="0" w:type="auto"/>
            <w:tcBorders>
              <w:top w:val="single" w:sz="2" w:space="0" w:color="auto"/>
              <w:left w:val="single" w:sz="2" w:space="0" w:color="auto"/>
              <w:bottom w:val="single" w:sz="2" w:space="0" w:color="auto"/>
              <w:right w:val="single" w:sz="2" w:space="0" w:color="auto"/>
            </w:tcBorders>
            <w:tcMar>
              <w:top w:w="75" w:type="dxa"/>
              <w:left w:w="75" w:type="dxa"/>
              <w:bottom w:w="75" w:type="dxa"/>
              <w:right w:w="75" w:type="dxa"/>
            </w:tcMar>
            <w:vAlign w:val="center"/>
            <w:hideMark/>
          </w:tcPr>
          <w:p w:rsidR="00C83B3D" w:rsidRPr="00C83B3D" w:rsidRDefault="00C83B3D" w:rsidP="00C83B3D">
            <w:pPr>
              <w:jc w:val="center"/>
              <w:rPr>
                <w:rFonts w:ascii="Verdana" w:hAnsi="Verdana"/>
                <w:i/>
                <w:iCs/>
                <w:sz w:val="15"/>
                <w:szCs w:val="15"/>
              </w:rPr>
            </w:pPr>
            <w:r w:rsidRPr="00C83B3D">
              <w:rPr>
                <w:rFonts w:ascii="Verdana" w:hAnsi="Verdana"/>
                <w:i/>
                <w:iCs/>
                <w:sz w:val="15"/>
                <w:szCs w:val="15"/>
              </w:rPr>
              <w:t>M. Accoyer</w:t>
            </w:r>
          </w:p>
        </w:tc>
      </w:tr>
    </w:tbl>
    <w:p w:rsidR="00C83B3D" w:rsidRPr="00C83B3D" w:rsidRDefault="00C83B3D" w:rsidP="00C83B3D">
      <w:pPr>
        <w:spacing w:before="100" w:beforeAutospacing="1" w:after="100" w:afterAutospacing="1"/>
        <w:ind w:left="79" w:right="229"/>
        <w:jc w:val="center"/>
        <w:rPr>
          <w:rFonts w:ascii="Verdana" w:hAnsi="Verdana"/>
          <w:b/>
          <w:bCs/>
          <w:i/>
          <w:iCs/>
        </w:rPr>
      </w:pPr>
      <w:r w:rsidRPr="00C83B3D">
        <w:rPr>
          <w:rFonts w:ascii="Verdana" w:hAnsi="Verdana"/>
          <w:b/>
          <w:bCs/>
          <w:i/>
          <w:iCs/>
        </w:rPr>
        <w:t xml:space="preserve">ARTICLE 12 BIS </w:t>
      </w:r>
    </w:p>
    <w:p w:rsidR="00C83B3D" w:rsidRPr="00B361E8" w:rsidRDefault="00C83B3D" w:rsidP="00B361E8">
      <w:pPr>
        <w:rPr>
          <w:rFonts w:ascii="Verdana" w:hAnsi="Verdana"/>
          <w:sz w:val="18"/>
          <w:szCs w:val="18"/>
        </w:rPr>
      </w:pPr>
      <w:r w:rsidRPr="00B361E8">
        <w:rPr>
          <w:rFonts w:ascii="Verdana" w:hAnsi="Verdana"/>
          <w:sz w:val="18"/>
          <w:szCs w:val="18"/>
        </w:rPr>
        <w:t>À l’alinéa 11, après la troisième occurrence du mot :</w:t>
      </w:r>
    </w:p>
    <w:p w:rsidR="00C83B3D" w:rsidRPr="00B361E8" w:rsidRDefault="00C83B3D" w:rsidP="00B361E8">
      <w:pPr>
        <w:rPr>
          <w:rFonts w:ascii="Verdana" w:hAnsi="Verdana"/>
          <w:sz w:val="18"/>
          <w:szCs w:val="18"/>
        </w:rPr>
      </w:pPr>
      <w:r w:rsidRPr="00B361E8">
        <w:rPr>
          <w:rFonts w:ascii="Verdana" w:hAnsi="Verdana"/>
          <w:sz w:val="18"/>
          <w:szCs w:val="18"/>
        </w:rPr>
        <w:t>« </w:t>
      </w:r>
      <w:proofErr w:type="gramStart"/>
      <w:r w:rsidRPr="00B361E8">
        <w:rPr>
          <w:rFonts w:ascii="Verdana" w:hAnsi="Verdana"/>
          <w:sz w:val="18"/>
          <w:szCs w:val="18"/>
        </w:rPr>
        <w:t>santé</w:t>
      </w:r>
      <w:proofErr w:type="gramEnd"/>
      <w:r w:rsidRPr="00B361E8">
        <w:rPr>
          <w:rFonts w:ascii="Verdana" w:hAnsi="Verdana"/>
          <w:sz w:val="18"/>
          <w:szCs w:val="18"/>
        </w:rPr>
        <w:t> »,</w:t>
      </w:r>
    </w:p>
    <w:p w:rsidR="00C83B3D" w:rsidRPr="00B361E8" w:rsidRDefault="00C83B3D" w:rsidP="00B361E8">
      <w:pPr>
        <w:rPr>
          <w:rFonts w:ascii="Verdana" w:hAnsi="Verdana"/>
          <w:sz w:val="18"/>
          <w:szCs w:val="18"/>
        </w:rPr>
      </w:pPr>
      <w:proofErr w:type="gramStart"/>
      <w:r w:rsidRPr="00B361E8">
        <w:rPr>
          <w:rFonts w:ascii="Verdana" w:hAnsi="Verdana"/>
          <w:sz w:val="18"/>
          <w:szCs w:val="18"/>
        </w:rPr>
        <w:t>insérer</w:t>
      </w:r>
      <w:proofErr w:type="gramEnd"/>
      <w:r w:rsidRPr="00B361E8">
        <w:rPr>
          <w:rFonts w:ascii="Verdana" w:hAnsi="Verdana"/>
          <w:sz w:val="18"/>
          <w:szCs w:val="18"/>
        </w:rPr>
        <w:t xml:space="preserve"> les mots :</w:t>
      </w:r>
    </w:p>
    <w:p w:rsidR="00C83B3D" w:rsidRPr="00B361E8" w:rsidRDefault="00C83B3D" w:rsidP="00B361E8">
      <w:pPr>
        <w:rPr>
          <w:rFonts w:ascii="Verdana" w:hAnsi="Verdana"/>
          <w:sz w:val="18"/>
          <w:szCs w:val="18"/>
        </w:rPr>
      </w:pPr>
      <w:r w:rsidRPr="00B361E8">
        <w:rPr>
          <w:rFonts w:ascii="Verdana" w:hAnsi="Verdana"/>
          <w:sz w:val="18"/>
          <w:szCs w:val="18"/>
        </w:rPr>
        <w:t>« </w:t>
      </w:r>
      <w:proofErr w:type="gramStart"/>
      <w:r w:rsidRPr="00B361E8">
        <w:rPr>
          <w:rFonts w:ascii="Verdana" w:hAnsi="Verdana"/>
          <w:sz w:val="18"/>
          <w:szCs w:val="18"/>
        </w:rPr>
        <w:t>et</w:t>
      </w:r>
      <w:proofErr w:type="gramEnd"/>
      <w:r w:rsidRPr="00B361E8">
        <w:rPr>
          <w:rFonts w:ascii="Verdana" w:hAnsi="Verdana"/>
          <w:sz w:val="18"/>
          <w:szCs w:val="18"/>
        </w:rPr>
        <w:t xml:space="preserve"> dans le respect de la liberté d’installation ».</w:t>
      </w:r>
    </w:p>
    <w:p w:rsidR="00C83B3D" w:rsidRPr="00C83B3D" w:rsidRDefault="00C83B3D" w:rsidP="00C83B3D">
      <w:pPr>
        <w:spacing w:before="450" w:after="100" w:afterAutospacing="1"/>
        <w:ind w:left="79" w:right="229"/>
        <w:jc w:val="center"/>
        <w:rPr>
          <w:rFonts w:ascii="Verdana" w:hAnsi="Verdana"/>
          <w:b/>
          <w:bCs/>
        </w:rPr>
      </w:pPr>
      <w:r w:rsidRPr="00C83B3D">
        <w:rPr>
          <w:rFonts w:ascii="Verdana" w:hAnsi="Verdana"/>
          <w:b/>
          <w:bCs/>
        </w:rPr>
        <w:t xml:space="preserve">EXPOSÉ SOMMAIRE </w:t>
      </w:r>
    </w:p>
    <w:p w:rsidR="00C83B3D" w:rsidRPr="00C83B3D" w:rsidRDefault="00C83B3D" w:rsidP="00C83B3D">
      <w:pPr>
        <w:spacing w:before="100" w:beforeAutospacing="1" w:after="100" w:afterAutospacing="1"/>
        <w:ind w:left="79" w:right="229"/>
        <w:jc w:val="both"/>
        <w:rPr>
          <w:rFonts w:ascii="Verdana" w:hAnsi="Verdana"/>
          <w:sz w:val="20"/>
          <w:szCs w:val="20"/>
        </w:rPr>
      </w:pPr>
      <w:r w:rsidRPr="00C83B3D">
        <w:rPr>
          <w:rFonts w:ascii="Verdana" w:hAnsi="Verdana"/>
          <w:sz w:val="20"/>
          <w:szCs w:val="20"/>
        </w:rPr>
        <w:t>Amendement de repli.</w:t>
      </w:r>
    </w:p>
    <w:p w:rsidR="00C83B3D" w:rsidRPr="00C83B3D" w:rsidRDefault="00C83B3D" w:rsidP="00C83B3D">
      <w:pPr>
        <w:spacing w:before="100" w:beforeAutospacing="1" w:after="100" w:afterAutospacing="1"/>
        <w:ind w:left="79" w:right="229"/>
        <w:jc w:val="both"/>
        <w:rPr>
          <w:rFonts w:ascii="Verdana" w:hAnsi="Verdana"/>
          <w:sz w:val="20"/>
          <w:szCs w:val="20"/>
        </w:rPr>
      </w:pPr>
      <w:r w:rsidRPr="00C83B3D">
        <w:rPr>
          <w:rFonts w:ascii="Verdana" w:hAnsi="Verdana"/>
          <w:sz w:val="20"/>
          <w:szCs w:val="20"/>
        </w:rPr>
        <w:lastRenderedPageBreak/>
        <w:t xml:space="preserve">Cet article 12 </w:t>
      </w:r>
      <w:r w:rsidRPr="00C83B3D">
        <w:rPr>
          <w:rFonts w:ascii="Verdana" w:hAnsi="Verdana"/>
          <w:i/>
          <w:iCs/>
          <w:sz w:val="20"/>
          <w:szCs w:val="20"/>
        </w:rPr>
        <w:t>bis</w:t>
      </w:r>
      <w:r w:rsidRPr="00C83B3D">
        <w:rPr>
          <w:rFonts w:ascii="Verdana" w:hAnsi="Verdana"/>
          <w:sz w:val="20"/>
          <w:szCs w:val="20"/>
        </w:rPr>
        <w:t xml:space="preserve"> prévoit de donner pouvoir à l’ARS, à défaut de création de communautés professionnelles de santé sur un territoire, de prendre des initiatives pour en constituer une. Il est donc indispensable, dans un tel contexte, de réaffirmer de manière ferme que toute initiative de l’ARS se fait dans le respect de la liberté d’installation mentionnée dans l’article L. 1434</w:t>
      </w:r>
      <w:r w:rsidRPr="00C83B3D">
        <w:rPr>
          <w:rFonts w:ascii="Verdana" w:hAnsi="Verdana"/>
          <w:sz w:val="20"/>
          <w:szCs w:val="20"/>
        </w:rPr>
        <w:noBreakHyphen/>
        <w:t>7 du code de la santé publique.</w:t>
      </w:r>
    </w:p>
    <w:p w:rsidR="00C83B3D" w:rsidRPr="00C83B3D" w:rsidRDefault="00C83B3D" w:rsidP="00C83B3D">
      <w:pPr>
        <w:spacing w:before="100" w:beforeAutospacing="1" w:after="100" w:afterAutospacing="1"/>
        <w:ind w:left="79" w:right="229"/>
        <w:jc w:val="both"/>
        <w:rPr>
          <w:rFonts w:ascii="Verdana" w:hAnsi="Verdana"/>
          <w:sz w:val="20"/>
          <w:szCs w:val="20"/>
        </w:rPr>
      </w:pPr>
      <w:r w:rsidRPr="00C83B3D">
        <w:rPr>
          <w:rFonts w:ascii="Verdana" w:hAnsi="Verdana"/>
          <w:sz w:val="20"/>
          <w:szCs w:val="20"/>
        </w:rPr>
        <w:t>C’est l’objet de cet amendement.</w:t>
      </w:r>
    </w:p>
    <w:p w:rsidR="00C83B3D" w:rsidRDefault="00C83B3D" w:rsidP="00C52DBB">
      <w:pPr>
        <w:spacing w:before="150" w:after="100" w:afterAutospacing="1"/>
        <w:ind w:left="79" w:right="229"/>
        <w:jc w:val="center"/>
        <w:rPr>
          <w:rFonts w:ascii="Verdana" w:hAnsi="Verdana"/>
          <w:b/>
          <w:bCs/>
          <w:i/>
          <w:iCs/>
          <w:sz w:val="36"/>
          <w:szCs w:val="36"/>
        </w:rPr>
      </w:pPr>
    </w:p>
    <w:p w:rsidR="00C83B3D" w:rsidRPr="009C1B6B" w:rsidRDefault="00C83B3D" w:rsidP="009C1B6B">
      <w:pPr>
        <w:pStyle w:val="Paragraphedeliste"/>
        <w:numPr>
          <w:ilvl w:val="0"/>
          <w:numId w:val="1"/>
        </w:numPr>
        <w:spacing w:before="150" w:after="100" w:afterAutospacing="1"/>
        <w:ind w:right="229"/>
        <w:rPr>
          <w:rFonts w:ascii="Verdana" w:hAnsi="Verdana"/>
          <w:b/>
          <w:bCs/>
          <w:i/>
          <w:iCs/>
          <w:sz w:val="36"/>
          <w:szCs w:val="36"/>
        </w:rPr>
      </w:pPr>
      <w:r w:rsidRPr="009C1B6B">
        <w:rPr>
          <w:rFonts w:ascii="Verdana" w:hAnsi="Verdana"/>
          <w:b/>
          <w:bCs/>
          <w:i/>
          <w:iCs/>
          <w:sz w:val="36"/>
          <w:szCs w:val="36"/>
        </w:rPr>
        <w:t>AMENDEMENT N°</w:t>
      </w:r>
      <w:r w:rsidRPr="009C1B6B">
        <w:rPr>
          <w:rFonts w:ascii="Verdana" w:hAnsi="Verdana"/>
          <w:b/>
          <w:bCs/>
          <w:i/>
          <w:iCs/>
          <w:sz w:val="30"/>
        </w:rPr>
        <w:t>568</w:t>
      </w:r>
      <w:r w:rsidRPr="009C1B6B">
        <w:rPr>
          <w:rFonts w:ascii="Verdana" w:hAnsi="Verdana"/>
          <w:b/>
          <w:bCs/>
          <w:i/>
          <w:iCs/>
          <w:sz w:val="36"/>
          <w:szCs w:val="36"/>
        </w:rPr>
        <w:t xml:space="preserve"> </w:t>
      </w:r>
      <w:r w:rsidRPr="009C1B6B">
        <w:rPr>
          <w:rFonts w:ascii="Verdana" w:hAnsi="Verdana"/>
          <w:i/>
          <w:iCs/>
        </w:rPr>
        <w:t>présenté par</w:t>
      </w:r>
    </w:p>
    <w:tbl>
      <w:tblPr>
        <w:tblW w:w="4968" w:type="pct"/>
        <w:jc w:val="center"/>
        <w:tblInd w:w="75"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0548"/>
      </w:tblGrid>
      <w:tr w:rsidR="00C83B3D" w:rsidRPr="00C83B3D" w:rsidTr="00473644">
        <w:trPr>
          <w:trHeight w:val="520"/>
          <w:jc w:val="center"/>
        </w:trPr>
        <w:tc>
          <w:tcPr>
            <w:tcW w:w="0" w:type="auto"/>
            <w:tcBorders>
              <w:top w:val="single" w:sz="2" w:space="0" w:color="auto"/>
              <w:left w:val="single" w:sz="2" w:space="0" w:color="auto"/>
              <w:bottom w:val="single" w:sz="2" w:space="0" w:color="auto"/>
              <w:right w:val="single" w:sz="2" w:space="0" w:color="auto"/>
            </w:tcBorders>
            <w:tcMar>
              <w:top w:w="75" w:type="dxa"/>
              <w:left w:w="75" w:type="dxa"/>
              <w:bottom w:w="75" w:type="dxa"/>
              <w:right w:w="75" w:type="dxa"/>
            </w:tcMar>
            <w:vAlign w:val="center"/>
            <w:hideMark/>
          </w:tcPr>
          <w:p w:rsidR="00C83B3D" w:rsidRPr="00C83B3D" w:rsidRDefault="00C83B3D" w:rsidP="00C83B3D">
            <w:pPr>
              <w:jc w:val="center"/>
              <w:rPr>
                <w:rFonts w:ascii="Verdana" w:hAnsi="Verdana"/>
                <w:i/>
                <w:iCs/>
                <w:sz w:val="15"/>
                <w:szCs w:val="15"/>
              </w:rPr>
            </w:pPr>
            <w:r w:rsidRPr="00C83B3D">
              <w:rPr>
                <w:rFonts w:ascii="Verdana" w:hAnsi="Verdana"/>
                <w:i/>
                <w:iCs/>
                <w:sz w:val="15"/>
                <w:szCs w:val="15"/>
              </w:rPr>
              <w:t>Mme Bechtel, M. Hutin, M. Roig, M. </w:t>
            </w:r>
            <w:proofErr w:type="spellStart"/>
            <w:r w:rsidRPr="00C83B3D">
              <w:rPr>
                <w:rFonts w:ascii="Verdana" w:hAnsi="Verdana"/>
                <w:i/>
                <w:iCs/>
                <w:sz w:val="15"/>
                <w:szCs w:val="15"/>
              </w:rPr>
              <w:t>Premat</w:t>
            </w:r>
            <w:proofErr w:type="spellEnd"/>
            <w:r w:rsidRPr="00C83B3D">
              <w:rPr>
                <w:rFonts w:ascii="Verdana" w:hAnsi="Verdana"/>
                <w:i/>
                <w:iCs/>
                <w:sz w:val="15"/>
                <w:szCs w:val="15"/>
              </w:rPr>
              <w:t>, Mme Fournier-Armand, M. </w:t>
            </w:r>
            <w:proofErr w:type="spellStart"/>
            <w:r w:rsidRPr="00C83B3D">
              <w:rPr>
                <w:rFonts w:ascii="Verdana" w:hAnsi="Verdana"/>
                <w:i/>
                <w:iCs/>
                <w:sz w:val="15"/>
                <w:szCs w:val="15"/>
              </w:rPr>
              <w:t>Jibrayel</w:t>
            </w:r>
            <w:proofErr w:type="spellEnd"/>
            <w:r w:rsidRPr="00C83B3D">
              <w:rPr>
                <w:rFonts w:ascii="Verdana" w:hAnsi="Verdana"/>
                <w:i/>
                <w:iCs/>
                <w:sz w:val="15"/>
                <w:szCs w:val="15"/>
              </w:rPr>
              <w:t>, Mme </w:t>
            </w:r>
            <w:proofErr w:type="spellStart"/>
            <w:r w:rsidRPr="00C83B3D">
              <w:rPr>
                <w:rFonts w:ascii="Verdana" w:hAnsi="Verdana"/>
                <w:i/>
                <w:iCs/>
                <w:sz w:val="15"/>
                <w:szCs w:val="15"/>
              </w:rPr>
              <w:t>Chabanne</w:t>
            </w:r>
            <w:proofErr w:type="spellEnd"/>
            <w:r w:rsidRPr="00C83B3D">
              <w:rPr>
                <w:rFonts w:ascii="Verdana" w:hAnsi="Verdana"/>
                <w:i/>
                <w:iCs/>
                <w:sz w:val="15"/>
                <w:szCs w:val="15"/>
              </w:rPr>
              <w:t>, Mme </w:t>
            </w:r>
            <w:proofErr w:type="spellStart"/>
            <w:r w:rsidRPr="00C83B3D">
              <w:rPr>
                <w:rFonts w:ascii="Verdana" w:hAnsi="Verdana"/>
                <w:i/>
                <w:iCs/>
                <w:sz w:val="15"/>
                <w:szCs w:val="15"/>
              </w:rPr>
              <w:t>Carrey</w:t>
            </w:r>
            <w:proofErr w:type="spellEnd"/>
            <w:r w:rsidRPr="00C83B3D">
              <w:rPr>
                <w:rFonts w:ascii="Verdana" w:hAnsi="Verdana"/>
                <w:i/>
                <w:iCs/>
                <w:sz w:val="15"/>
                <w:szCs w:val="15"/>
              </w:rPr>
              <w:t>-Conte, M. Terrasse, M. Le Roch, M. </w:t>
            </w:r>
            <w:proofErr w:type="spellStart"/>
            <w:r w:rsidRPr="00C83B3D">
              <w:rPr>
                <w:rFonts w:ascii="Verdana" w:hAnsi="Verdana"/>
                <w:i/>
                <w:iCs/>
                <w:sz w:val="15"/>
                <w:szCs w:val="15"/>
              </w:rPr>
              <w:t>Féron</w:t>
            </w:r>
            <w:proofErr w:type="spellEnd"/>
            <w:r w:rsidRPr="00C83B3D">
              <w:rPr>
                <w:rFonts w:ascii="Verdana" w:hAnsi="Verdana"/>
                <w:i/>
                <w:iCs/>
                <w:sz w:val="15"/>
                <w:szCs w:val="15"/>
              </w:rPr>
              <w:t>, M. Delcourt, M. </w:t>
            </w:r>
            <w:proofErr w:type="spellStart"/>
            <w:r w:rsidRPr="00C83B3D">
              <w:rPr>
                <w:rFonts w:ascii="Verdana" w:hAnsi="Verdana"/>
                <w:i/>
                <w:iCs/>
                <w:sz w:val="15"/>
                <w:szCs w:val="15"/>
              </w:rPr>
              <w:t>Sauvan</w:t>
            </w:r>
            <w:proofErr w:type="spellEnd"/>
            <w:r w:rsidRPr="00C83B3D">
              <w:rPr>
                <w:rFonts w:ascii="Verdana" w:hAnsi="Verdana"/>
                <w:i/>
                <w:iCs/>
                <w:sz w:val="15"/>
                <w:szCs w:val="15"/>
              </w:rPr>
              <w:t>, Mme </w:t>
            </w:r>
            <w:proofErr w:type="spellStart"/>
            <w:r w:rsidRPr="00C83B3D">
              <w:rPr>
                <w:rFonts w:ascii="Verdana" w:hAnsi="Verdana"/>
                <w:i/>
                <w:iCs/>
                <w:sz w:val="15"/>
                <w:szCs w:val="15"/>
              </w:rPr>
              <w:t>Chapdelaine</w:t>
            </w:r>
            <w:proofErr w:type="spellEnd"/>
            <w:r w:rsidRPr="00C83B3D">
              <w:rPr>
                <w:rFonts w:ascii="Verdana" w:hAnsi="Verdana"/>
                <w:i/>
                <w:iCs/>
                <w:sz w:val="15"/>
                <w:szCs w:val="15"/>
              </w:rPr>
              <w:t>, M. </w:t>
            </w:r>
            <w:proofErr w:type="spellStart"/>
            <w:r w:rsidRPr="00C83B3D">
              <w:rPr>
                <w:rFonts w:ascii="Verdana" w:hAnsi="Verdana"/>
                <w:i/>
                <w:iCs/>
                <w:sz w:val="15"/>
                <w:szCs w:val="15"/>
              </w:rPr>
              <w:t>Blazy</w:t>
            </w:r>
            <w:proofErr w:type="spellEnd"/>
            <w:r w:rsidRPr="00C83B3D">
              <w:rPr>
                <w:rFonts w:ascii="Verdana" w:hAnsi="Verdana"/>
                <w:i/>
                <w:iCs/>
                <w:sz w:val="15"/>
                <w:szCs w:val="15"/>
              </w:rPr>
              <w:t>, M. </w:t>
            </w:r>
            <w:proofErr w:type="spellStart"/>
            <w:r w:rsidRPr="00C83B3D">
              <w:rPr>
                <w:rFonts w:ascii="Verdana" w:hAnsi="Verdana"/>
                <w:i/>
                <w:iCs/>
                <w:sz w:val="15"/>
                <w:szCs w:val="15"/>
              </w:rPr>
              <w:t>Fourage</w:t>
            </w:r>
            <w:proofErr w:type="spellEnd"/>
            <w:r w:rsidRPr="00C83B3D">
              <w:rPr>
                <w:rFonts w:ascii="Verdana" w:hAnsi="Verdana"/>
                <w:i/>
                <w:iCs/>
                <w:sz w:val="15"/>
                <w:szCs w:val="15"/>
              </w:rPr>
              <w:t xml:space="preserve">, M. Léonard, Mme Le </w:t>
            </w:r>
            <w:proofErr w:type="spellStart"/>
            <w:r w:rsidRPr="00C83B3D">
              <w:rPr>
                <w:rFonts w:ascii="Verdana" w:hAnsi="Verdana"/>
                <w:i/>
                <w:iCs/>
                <w:sz w:val="15"/>
                <w:szCs w:val="15"/>
              </w:rPr>
              <w:t>Dissez</w:t>
            </w:r>
            <w:proofErr w:type="spellEnd"/>
            <w:r w:rsidRPr="00C83B3D">
              <w:rPr>
                <w:rFonts w:ascii="Verdana" w:hAnsi="Verdana"/>
                <w:i/>
                <w:iCs/>
                <w:sz w:val="15"/>
                <w:szCs w:val="15"/>
              </w:rPr>
              <w:t xml:space="preserve"> et Mme Bruneau</w:t>
            </w:r>
          </w:p>
        </w:tc>
      </w:tr>
    </w:tbl>
    <w:p w:rsidR="00C83B3D" w:rsidRPr="00C83B3D" w:rsidRDefault="00C83B3D" w:rsidP="00C83B3D">
      <w:pPr>
        <w:spacing w:before="100" w:beforeAutospacing="1" w:after="100" w:afterAutospacing="1"/>
        <w:ind w:left="79" w:right="229"/>
        <w:jc w:val="center"/>
        <w:rPr>
          <w:rFonts w:ascii="Verdana" w:hAnsi="Verdana"/>
          <w:b/>
          <w:bCs/>
          <w:i/>
          <w:iCs/>
        </w:rPr>
      </w:pPr>
      <w:r w:rsidRPr="00C83B3D">
        <w:rPr>
          <w:rFonts w:ascii="Verdana" w:hAnsi="Verdana"/>
          <w:b/>
          <w:bCs/>
          <w:i/>
          <w:iCs/>
        </w:rPr>
        <w:t xml:space="preserve">ARTICLE 12 TER </w:t>
      </w:r>
    </w:p>
    <w:p w:rsidR="00C83B3D" w:rsidRPr="00B361E8" w:rsidRDefault="00C83B3D" w:rsidP="00B361E8">
      <w:pPr>
        <w:rPr>
          <w:rFonts w:ascii="Verdana" w:hAnsi="Verdana"/>
          <w:sz w:val="18"/>
          <w:szCs w:val="18"/>
        </w:rPr>
      </w:pPr>
      <w:r w:rsidRPr="00B361E8">
        <w:rPr>
          <w:rFonts w:ascii="Verdana" w:hAnsi="Verdana"/>
          <w:sz w:val="18"/>
          <w:szCs w:val="18"/>
        </w:rPr>
        <w:t>Après l’alinéa 9, insérer l’alinéa suivant :</w:t>
      </w:r>
    </w:p>
    <w:p w:rsidR="00C83B3D" w:rsidRPr="00B361E8" w:rsidRDefault="00C83B3D" w:rsidP="00B361E8">
      <w:pPr>
        <w:rPr>
          <w:rFonts w:ascii="Verdana" w:hAnsi="Verdana"/>
          <w:sz w:val="18"/>
          <w:szCs w:val="18"/>
        </w:rPr>
      </w:pPr>
      <w:r w:rsidRPr="00B361E8">
        <w:rPr>
          <w:rFonts w:ascii="Verdana" w:hAnsi="Verdana"/>
          <w:sz w:val="18"/>
          <w:szCs w:val="18"/>
        </w:rPr>
        <w:t>« Dans le cas où l’évaluation établie par le directeur général de l’agence régionale de santé et prévue à l’article L. 1434</w:t>
      </w:r>
      <w:r w:rsidRPr="00B361E8">
        <w:rPr>
          <w:rFonts w:ascii="Verdana" w:hAnsi="Verdana"/>
          <w:sz w:val="18"/>
          <w:szCs w:val="18"/>
        </w:rPr>
        <w:noBreakHyphen/>
        <w:t>8 fait apparaître que les besoins d’accès aux médecins généralistes pour la population ne sont pas satisfaits, le ministre chargé de la santé prend les mesures nécessaires en vue d’assurer le respect du principe posé à l’article L. 111</w:t>
      </w:r>
      <w:r w:rsidRPr="00B361E8">
        <w:rPr>
          <w:rFonts w:ascii="Verdana" w:hAnsi="Verdana"/>
          <w:sz w:val="18"/>
          <w:szCs w:val="18"/>
        </w:rPr>
        <w:noBreakHyphen/>
        <w:t>2</w:t>
      </w:r>
      <w:r w:rsidRPr="00B361E8">
        <w:rPr>
          <w:rFonts w:ascii="Verdana" w:hAnsi="Verdana"/>
          <w:sz w:val="18"/>
          <w:szCs w:val="18"/>
        </w:rPr>
        <w:noBreakHyphen/>
        <w:t>1 du code de la sécurité sociale, qui définit les objectifs de la politique de santé publique, garantit l’accès effectif des assurés aux soins sur l’ensemble du territoire. Un décret en Conseil d’État définit les conditions dans lesquelles ces mesures concilient le respect de la libre installation et les besoins d’installation. Il prévoit notamment les modalités selon lesquelles les prestations effectuées par les praticiens ne respectant pas ces conditions peuvent faire l’objet de restrictions dans le remboursement par les organismes de l’assurance-maladie. »</w:t>
      </w:r>
    </w:p>
    <w:p w:rsidR="00C83B3D" w:rsidRPr="00C83B3D" w:rsidRDefault="00C83B3D" w:rsidP="00C83B3D">
      <w:pPr>
        <w:spacing w:before="450" w:after="100" w:afterAutospacing="1"/>
        <w:ind w:left="79" w:right="229"/>
        <w:jc w:val="center"/>
        <w:rPr>
          <w:rFonts w:ascii="Verdana" w:hAnsi="Verdana"/>
          <w:b/>
          <w:bCs/>
        </w:rPr>
      </w:pPr>
      <w:r w:rsidRPr="00C83B3D">
        <w:rPr>
          <w:rFonts w:ascii="Verdana" w:hAnsi="Verdana"/>
          <w:b/>
          <w:bCs/>
        </w:rPr>
        <w:t xml:space="preserve">EXPOSÉ SOMMAIRE </w:t>
      </w:r>
    </w:p>
    <w:p w:rsidR="00C83B3D" w:rsidRPr="00C83B3D" w:rsidRDefault="00C83B3D" w:rsidP="00C83B3D">
      <w:pPr>
        <w:spacing w:before="100" w:beforeAutospacing="1" w:after="100" w:afterAutospacing="1"/>
        <w:ind w:left="79" w:right="229"/>
        <w:jc w:val="both"/>
        <w:rPr>
          <w:rFonts w:ascii="Verdana" w:hAnsi="Verdana"/>
          <w:sz w:val="20"/>
          <w:szCs w:val="20"/>
        </w:rPr>
      </w:pPr>
      <w:r w:rsidRPr="00C83B3D">
        <w:rPr>
          <w:rFonts w:ascii="Verdana" w:hAnsi="Verdana"/>
          <w:sz w:val="20"/>
          <w:szCs w:val="20"/>
        </w:rPr>
        <w:t>La désertification médicale est aujourd’hui un mal qui atteint nombre de nos territoires, marqués notamment par le nombre sans cesse croissant du non remplacement des médecins prenant leur retraite. Les départements ruraux sont particulièrement affectés par cette situation. A titre d’exemple, l’Aisne connait une très faible densité de médecins généralistes, 72 pour 100 000 habitants. La Picardie, région qui elle-même a la plus faible densité de généralistes en France métropolitaine est dotée d’une densité de 77 médecins généralistes pour 100 000 habitants dont près de la moitié, en ce qui concerne les médecins généralistes libéraux, partiront en retraite entre 2015</w:t>
      </w:r>
      <w:r w:rsidRPr="00C83B3D">
        <w:rPr>
          <w:rFonts w:ascii="Verdana" w:hAnsi="Verdana"/>
          <w:sz w:val="20"/>
          <w:szCs w:val="20"/>
        </w:rPr>
        <w:noBreakHyphen/>
        <w:t>2020.</w:t>
      </w:r>
    </w:p>
    <w:p w:rsidR="00C83B3D" w:rsidRPr="00C83B3D" w:rsidRDefault="00C83B3D" w:rsidP="00C83B3D">
      <w:pPr>
        <w:spacing w:before="100" w:beforeAutospacing="1" w:after="100" w:afterAutospacing="1"/>
        <w:ind w:left="79" w:right="229"/>
        <w:jc w:val="both"/>
        <w:rPr>
          <w:rFonts w:ascii="Verdana" w:hAnsi="Verdana"/>
          <w:sz w:val="20"/>
          <w:szCs w:val="20"/>
        </w:rPr>
      </w:pPr>
      <w:r w:rsidRPr="00C83B3D">
        <w:rPr>
          <w:rFonts w:ascii="Verdana" w:hAnsi="Verdana"/>
          <w:sz w:val="20"/>
          <w:szCs w:val="20"/>
        </w:rPr>
        <w:t>Tous les remèdes qui ont été jusqu’ici essayés, récemment encore le praticien territorial de santé, ont été sans grand effet.</w:t>
      </w:r>
    </w:p>
    <w:p w:rsidR="00C83B3D" w:rsidRPr="00C83B3D" w:rsidRDefault="00C83B3D" w:rsidP="00C83B3D">
      <w:pPr>
        <w:spacing w:before="100" w:beforeAutospacing="1" w:after="100" w:afterAutospacing="1"/>
        <w:ind w:left="79" w:right="229"/>
        <w:jc w:val="both"/>
        <w:rPr>
          <w:rFonts w:ascii="Verdana" w:hAnsi="Verdana"/>
          <w:sz w:val="20"/>
          <w:szCs w:val="20"/>
        </w:rPr>
      </w:pPr>
      <w:r w:rsidRPr="00C83B3D">
        <w:rPr>
          <w:rFonts w:ascii="Verdana" w:hAnsi="Verdana"/>
          <w:sz w:val="20"/>
          <w:szCs w:val="20"/>
        </w:rPr>
        <w:t>On peut fonder quelque espoir après les annonces du Président de la République lors du comité interministériel aux ruralités du 14 septembre dernier quant aux nouveaux contrats qui seront signés dans certains territoires pour favoriser l’installation de jeunes médecins. Cependant, le temps est venu de réfléchir à des mesures plus fortes.</w:t>
      </w:r>
    </w:p>
    <w:p w:rsidR="00C83B3D" w:rsidRPr="00C83B3D" w:rsidRDefault="00C83B3D" w:rsidP="00C83B3D">
      <w:pPr>
        <w:spacing w:before="100" w:beforeAutospacing="1" w:after="100" w:afterAutospacing="1"/>
        <w:ind w:left="79" w:right="229"/>
        <w:jc w:val="both"/>
        <w:rPr>
          <w:rFonts w:ascii="Verdana" w:hAnsi="Verdana"/>
          <w:sz w:val="20"/>
          <w:szCs w:val="20"/>
        </w:rPr>
      </w:pPr>
      <w:r w:rsidRPr="00C83B3D">
        <w:rPr>
          <w:rFonts w:ascii="Verdana" w:hAnsi="Verdana"/>
          <w:sz w:val="20"/>
          <w:szCs w:val="20"/>
        </w:rPr>
        <w:t>Si la qualité de la médecine française n’est pas sans lien avec le principe de libre installation, il n’en reste pas moins que l’État s’est donné à lui-même l’obligation fixée à l’article L. 111</w:t>
      </w:r>
      <w:r w:rsidRPr="00C83B3D">
        <w:rPr>
          <w:rFonts w:ascii="Verdana" w:hAnsi="Verdana"/>
          <w:sz w:val="20"/>
          <w:szCs w:val="20"/>
        </w:rPr>
        <w:noBreakHyphen/>
        <w:t>2</w:t>
      </w:r>
      <w:r w:rsidRPr="00C83B3D">
        <w:rPr>
          <w:rFonts w:ascii="Verdana" w:hAnsi="Verdana"/>
          <w:sz w:val="20"/>
          <w:szCs w:val="20"/>
        </w:rPr>
        <w:noBreakHyphen/>
        <w:t>2 du Code de la sécurité sociale, de garantir l’accès effectif des assurés aux soins sur l’ensemble du territoire.</w:t>
      </w:r>
    </w:p>
    <w:p w:rsidR="00C83B3D" w:rsidRPr="00C83B3D" w:rsidRDefault="00C83B3D" w:rsidP="00C83B3D">
      <w:pPr>
        <w:spacing w:before="100" w:beforeAutospacing="1" w:after="100" w:afterAutospacing="1"/>
        <w:ind w:left="79" w:right="229"/>
        <w:jc w:val="both"/>
        <w:rPr>
          <w:rFonts w:ascii="Verdana" w:hAnsi="Verdana"/>
          <w:sz w:val="20"/>
          <w:szCs w:val="20"/>
        </w:rPr>
      </w:pPr>
      <w:r w:rsidRPr="00C83B3D">
        <w:rPr>
          <w:rFonts w:ascii="Verdana" w:hAnsi="Verdana"/>
          <w:sz w:val="20"/>
          <w:szCs w:val="20"/>
        </w:rPr>
        <w:t xml:space="preserve">Ces deux obligations qui ont la même portée normative doivent donc être conciliées et il appartient au ministre de la Santé de pourvoir à cette conciliation en faisant en sorte que la libre installation ne conduise pas systématiquement à renforcer la désertification. Des mesures relatives au niveau du remboursement des soins lorsque l’installation du praticien n’a pas permis de remédier à la désertification en dépit des propositions d’installation qui ont pu lui être faites, doivent être </w:t>
      </w:r>
      <w:r w:rsidRPr="00C83B3D">
        <w:rPr>
          <w:rFonts w:ascii="Verdana" w:hAnsi="Verdana"/>
          <w:sz w:val="20"/>
          <w:szCs w:val="20"/>
        </w:rPr>
        <w:lastRenderedPageBreak/>
        <w:t>envisagées. Elles doivent se fonder sur l’évaluation établie par le directeur général de chaque ARS prévue à l’article L-1434</w:t>
      </w:r>
      <w:r w:rsidRPr="00C83B3D">
        <w:rPr>
          <w:rFonts w:ascii="Verdana" w:hAnsi="Verdana"/>
          <w:sz w:val="20"/>
          <w:szCs w:val="20"/>
        </w:rPr>
        <w:noBreakHyphen/>
        <w:t>8 du Code de la santé publique. Les conséquences de cette évaluation, aujourd’hui sans effet contraignant, pourrait faire l’objet d’un décret en Conseil d’État qui définirait les cas et conditions dans lesquels, après concertation avec la profession, il pourrait être décidé de ne pas rembourser ou de ne rembourser que partiellement les prestations faites par des praticiens qui auraient refusé jusqu’à trois propositions successives d’installations.</w:t>
      </w:r>
    </w:p>
    <w:p w:rsidR="00C83B3D" w:rsidRPr="00C83B3D" w:rsidRDefault="00C83B3D" w:rsidP="00C83B3D">
      <w:pPr>
        <w:spacing w:before="100" w:beforeAutospacing="1" w:after="100" w:afterAutospacing="1"/>
        <w:ind w:left="79" w:right="229"/>
        <w:jc w:val="both"/>
        <w:rPr>
          <w:rFonts w:ascii="Verdana" w:hAnsi="Verdana"/>
          <w:sz w:val="20"/>
          <w:szCs w:val="20"/>
        </w:rPr>
      </w:pPr>
      <w:r w:rsidRPr="00C83B3D">
        <w:rPr>
          <w:rFonts w:ascii="Verdana" w:hAnsi="Verdana"/>
          <w:sz w:val="20"/>
          <w:szCs w:val="20"/>
        </w:rPr>
        <w:t>Tel est le sens du présent amendement.</w:t>
      </w:r>
    </w:p>
    <w:p w:rsidR="00C83B3D" w:rsidRPr="009C1B6B" w:rsidRDefault="00C83B3D" w:rsidP="009C1B6B">
      <w:pPr>
        <w:pStyle w:val="Paragraphedeliste"/>
        <w:numPr>
          <w:ilvl w:val="0"/>
          <w:numId w:val="1"/>
        </w:numPr>
        <w:spacing w:before="150" w:after="100" w:afterAutospacing="1"/>
        <w:ind w:right="229"/>
        <w:rPr>
          <w:rFonts w:ascii="Verdana" w:hAnsi="Verdana"/>
          <w:b/>
          <w:bCs/>
          <w:i/>
          <w:iCs/>
          <w:sz w:val="36"/>
          <w:szCs w:val="36"/>
        </w:rPr>
      </w:pPr>
      <w:r w:rsidRPr="009C1B6B">
        <w:rPr>
          <w:rFonts w:ascii="Verdana" w:hAnsi="Verdana"/>
          <w:b/>
          <w:bCs/>
          <w:i/>
          <w:iCs/>
          <w:sz w:val="36"/>
          <w:szCs w:val="36"/>
        </w:rPr>
        <w:t>AMENDEMENT N°</w:t>
      </w:r>
      <w:r w:rsidRPr="009C1B6B">
        <w:rPr>
          <w:rFonts w:ascii="Verdana" w:hAnsi="Verdana"/>
          <w:b/>
          <w:bCs/>
          <w:i/>
          <w:iCs/>
          <w:sz w:val="30"/>
        </w:rPr>
        <w:t>718</w:t>
      </w:r>
      <w:r w:rsidRPr="009C1B6B">
        <w:rPr>
          <w:rFonts w:ascii="Verdana" w:hAnsi="Verdana"/>
          <w:b/>
          <w:bCs/>
          <w:i/>
          <w:iCs/>
          <w:sz w:val="36"/>
          <w:szCs w:val="36"/>
        </w:rPr>
        <w:t xml:space="preserve"> </w:t>
      </w:r>
      <w:r w:rsidRPr="009C1B6B">
        <w:rPr>
          <w:rFonts w:ascii="Verdana" w:hAnsi="Verdana"/>
          <w:i/>
          <w:iCs/>
        </w:rPr>
        <w:t>présenté par</w:t>
      </w:r>
    </w:p>
    <w:tbl>
      <w:tblPr>
        <w:tblW w:w="4651" w:type="pct"/>
        <w:jc w:val="center"/>
        <w:tblInd w:w="75"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9875"/>
      </w:tblGrid>
      <w:tr w:rsidR="00C83B3D" w:rsidRPr="00C83B3D" w:rsidTr="00473644">
        <w:trPr>
          <w:trHeight w:val="608"/>
          <w:jc w:val="center"/>
        </w:trPr>
        <w:tc>
          <w:tcPr>
            <w:tcW w:w="0" w:type="auto"/>
            <w:tcBorders>
              <w:top w:val="single" w:sz="2" w:space="0" w:color="auto"/>
              <w:left w:val="single" w:sz="2" w:space="0" w:color="auto"/>
              <w:bottom w:val="single" w:sz="2" w:space="0" w:color="auto"/>
              <w:right w:val="single" w:sz="2" w:space="0" w:color="auto"/>
            </w:tcBorders>
            <w:tcMar>
              <w:top w:w="75" w:type="dxa"/>
              <w:left w:w="75" w:type="dxa"/>
              <w:bottom w:w="75" w:type="dxa"/>
              <w:right w:w="75" w:type="dxa"/>
            </w:tcMar>
            <w:vAlign w:val="center"/>
            <w:hideMark/>
          </w:tcPr>
          <w:p w:rsidR="00C83B3D" w:rsidRPr="00C83B3D" w:rsidRDefault="00C83B3D" w:rsidP="00C83B3D">
            <w:pPr>
              <w:jc w:val="center"/>
              <w:rPr>
                <w:rFonts w:ascii="Verdana" w:hAnsi="Verdana"/>
                <w:i/>
                <w:iCs/>
                <w:sz w:val="15"/>
                <w:szCs w:val="15"/>
              </w:rPr>
            </w:pPr>
            <w:r w:rsidRPr="00C83B3D">
              <w:rPr>
                <w:rFonts w:ascii="Verdana" w:hAnsi="Verdana"/>
                <w:i/>
                <w:iCs/>
                <w:sz w:val="15"/>
                <w:szCs w:val="15"/>
              </w:rPr>
              <w:t>M. </w:t>
            </w:r>
            <w:proofErr w:type="spellStart"/>
            <w:r w:rsidRPr="00C83B3D">
              <w:rPr>
                <w:rFonts w:ascii="Verdana" w:hAnsi="Verdana"/>
                <w:i/>
                <w:iCs/>
                <w:sz w:val="15"/>
                <w:szCs w:val="15"/>
              </w:rPr>
              <w:t>Falorni</w:t>
            </w:r>
            <w:proofErr w:type="spellEnd"/>
            <w:r w:rsidRPr="00C83B3D">
              <w:rPr>
                <w:rFonts w:ascii="Verdana" w:hAnsi="Verdana"/>
                <w:i/>
                <w:iCs/>
                <w:sz w:val="15"/>
                <w:szCs w:val="15"/>
              </w:rPr>
              <w:t>, M. Carpentier, M. Chalus, M. Charasse, M. </w:t>
            </w:r>
            <w:proofErr w:type="spellStart"/>
            <w:r w:rsidRPr="00C83B3D">
              <w:rPr>
                <w:rFonts w:ascii="Verdana" w:hAnsi="Verdana"/>
                <w:i/>
                <w:iCs/>
                <w:sz w:val="15"/>
                <w:szCs w:val="15"/>
              </w:rPr>
              <w:t>Claireaux</w:t>
            </w:r>
            <w:proofErr w:type="spellEnd"/>
            <w:r w:rsidRPr="00C83B3D">
              <w:rPr>
                <w:rFonts w:ascii="Verdana" w:hAnsi="Verdana"/>
                <w:i/>
                <w:iCs/>
                <w:sz w:val="15"/>
                <w:szCs w:val="15"/>
              </w:rPr>
              <w:t>, Mme </w:t>
            </w:r>
            <w:proofErr w:type="spellStart"/>
            <w:r w:rsidRPr="00C83B3D">
              <w:rPr>
                <w:rFonts w:ascii="Verdana" w:hAnsi="Verdana"/>
                <w:i/>
                <w:iCs/>
                <w:sz w:val="15"/>
                <w:szCs w:val="15"/>
              </w:rPr>
              <w:t>Dubié</w:t>
            </w:r>
            <w:proofErr w:type="spellEnd"/>
            <w:r w:rsidRPr="00C83B3D">
              <w:rPr>
                <w:rFonts w:ascii="Verdana" w:hAnsi="Verdana"/>
                <w:i/>
                <w:iCs/>
                <w:sz w:val="15"/>
                <w:szCs w:val="15"/>
              </w:rPr>
              <w:t>, M. </w:t>
            </w:r>
            <w:proofErr w:type="spellStart"/>
            <w:r w:rsidRPr="00C83B3D">
              <w:rPr>
                <w:rFonts w:ascii="Verdana" w:hAnsi="Verdana"/>
                <w:i/>
                <w:iCs/>
                <w:sz w:val="15"/>
                <w:szCs w:val="15"/>
              </w:rPr>
              <w:t>Giacobbi</w:t>
            </w:r>
            <w:proofErr w:type="spellEnd"/>
            <w:r w:rsidRPr="00C83B3D">
              <w:rPr>
                <w:rFonts w:ascii="Verdana" w:hAnsi="Verdana"/>
                <w:i/>
                <w:iCs/>
                <w:sz w:val="15"/>
                <w:szCs w:val="15"/>
              </w:rPr>
              <w:t>, M. Giraud, Mme </w:t>
            </w:r>
            <w:proofErr w:type="spellStart"/>
            <w:r w:rsidRPr="00C83B3D">
              <w:rPr>
                <w:rFonts w:ascii="Verdana" w:hAnsi="Verdana"/>
                <w:i/>
                <w:iCs/>
                <w:sz w:val="15"/>
                <w:szCs w:val="15"/>
              </w:rPr>
              <w:t>Hobert</w:t>
            </w:r>
            <w:proofErr w:type="spellEnd"/>
            <w:r w:rsidRPr="00C83B3D">
              <w:rPr>
                <w:rFonts w:ascii="Verdana" w:hAnsi="Verdana"/>
                <w:i/>
                <w:iCs/>
                <w:sz w:val="15"/>
                <w:szCs w:val="15"/>
              </w:rPr>
              <w:t>, M. </w:t>
            </w:r>
            <w:proofErr w:type="spellStart"/>
            <w:r w:rsidRPr="00C83B3D">
              <w:rPr>
                <w:rFonts w:ascii="Verdana" w:hAnsi="Verdana"/>
                <w:i/>
                <w:iCs/>
                <w:sz w:val="15"/>
                <w:szCs w:val="15"/>
              </w:rPr>
              <w:t>Krabal</w:t>
            </w:r>
            <w:proofErr w:type="spellEnd"/>
            <w:r w:rsidRPr="00C83B3D">
              <w:rPr>
                <w:rFonts w:ascii="Verdana" w:hAnsi="Verdana"/>
                <w:i/>
                <w:iCs/>
                <w:sz w:val="15"/>
                <w:szCs w:val="15"/>
              </w:rPr>
              <w:t>, M. Jérôme Lambert, M. Maggi, M. </w:t>
            </w:r>
            <w:proofErr w:type="spellStart"/>
            <w:r w:rsidRPr="00C83B3D">
              <w:rPr>
                <w:rFonts w:ascii="Verdana" w:hAnsi="Verdana"/>
                <w:i/>
                <w:iCs/>
                <w:sz w:val="15"/>
                <w:szCs w:val="15"/>
              </w:rPr>
              <w:t>Moignard</w:t>
            </w:r>
            <w:proofErr w:type="spellEnd"/>
            <w:r w:rsidRPr="00C83B3D">
              <w:rPr>
                <w:rFonts w:ascii="Verdana" w:hAnsi="Verdana"/>
                <w:i/>
                <w:iCs/>
                <w:sz w:val="15"/>
                <w:szCs w:val="15"/>
              </w:rPr>
              <w:t>, Mme </w:t>
            </w:r>
            <w:proofErr w:type="spellStart"/>
            <w:r w:rsidRPr="00C83B3D">
              <w:rPr>
                <w:rFonts w:ascii="Verdana" w:hAnsi="Verdana"/>
                <w:i/>
                <w:iCs/>
                <w:sz w:val="15"/>
                <w:szCs w:val="15"/>
              </w:rPr>
              <w:t>Orliac</w:t>
            </w:r>
            <w:proofErr w:type="spellEnd"/>
            <w:r w:rsidRPr="00C83B3D">
              <w:rPr>
                <w:rFonts w:ascii="Verdana" w:hAnsi="Verdana"/>
                <w:i/>
                <w:iCs/>
                <w:sz w:val="15"/>
                <w:szCs w:val="15"/>
              </w:rPr>
              <w:t>, M. Robert, M. Saint-André, M. Schwartzenberg et M. </w:t>
            </w:r>
            <w:proofErr w:type="spellStart"/>
            <w:r w:rsidRPr="00C83B3D">
              <w:rPr>
                <w:rFonts w:ascii="Verdana" w:hAnsi="Verdana"/>
                <w:i/>
                <w:iCs/>
                <w:sz w:val="15"/>
                <w:szCs w:val="15"/>
              </w:rPr>
              <w:t>Tourret</w:t>
            </w:r>
            <w:proofErr w:type="spellEnd"/>
          </w:p>
        </w:tc>
      </w:tr>
    </w:tbl>
    <w:p w:rsidR="00C83B3D" w:rsidRPr="00C83B3D" w:rsidRDefault="00C83B3D" w:rsidP="00C83B3D">
      <w:pPr>
        <w:spacing w:before="100" w:beforeAutospacing="1" w:after="100" w:afterAutospacing="1"/>
        <w:ind w:left="79" w:right="229"/>
        <w:jc w:val="center"/>
        <w:rPr>
          <w:rFonts w:ascii="Verdana" w:hAnsi="Verdana"/>
          <w:b/>
          <w:bCs/>
          <w:i/>
          <w:iCs/>
        </w:rPr>
      </w:pPr>
      <w:r w:rsidRPr="00C83B3D">
        <w:rPr>
          <w:rFonts w:ascii="Verdana" w:hAnsi="Verdana"/>
          <w:b/>
          <w:bCs/>
          <w:i/>
          <w:iCs/>
        </w:rPr>
        <w:t xml:space="preserve">ARTICLE 12 TER </w:t>
      </w:r>
    </w:p>
    <w:p w:rsidR="00C83B3D" w:rsidRPr="00B361E8" w:rsidRDefault="00C83B3D" w:rsidP="00B361E8">
      <w:pPr>
        <w:rPr>
          <w:rFonts w:ascii="Verdana" w:hAnsi="Verdana"/>
          <w:sz w:val="18"/>
          <w:szCs w:val="18"/>
        </w:rPr>
      </w:pPr>
      <w:r w:rsidRPr="00B361E8">
        <w:rPr>
          <w:rFonts w:ascii="Verdana" w:hAnsi="Verdana"/>
          <w:sz w:val="18"/>
          <w:szCs w:val="18"/>
        </w:rPr>
        <w:t>À la seconde phrase de l’alinéa 9, après le mot :</w:t>
      </w:r>
    </w:p>
    <w:p w:rsidR="00C83B3D" w:rsidRPr="00B361E8" w:rsidRDefault="00C83B3D" w:rsidP="00B361E8">
      <w:pPr>
        <w:rPr>
          <w:rFonts w:ascii="Verdana" w:hAnsi="Verdana"/>
          <w:sz w:val="18"/>
          <w:szCs w:val="18"/>
        </w:rPr>
      </w:pPr>
      <w:r w:rsidRPr="00B361E8">
        <w:rPr>
          <w:rFonts w:ascii="Verdana" w:hAnsi="Verdana"/>
          <w:sz w:val="18"/>
          <w:szCs w:val="18"/>
        </w:rPr>
        <w:t>« </w:t>
      </w:r>
      <w:proofErr w:type="gramStart"/>
      <w:r w:rsidRPr="00B361E8">
        <w:rPr>
          <w:rFonts w:ascii="Verdana" w:hAnsi="Verdana"/>
          <w:sz w:val="18"/>
          <w:szCs w:val="18"/>
        </w:rPr>
        <w:t>acteurs</w:t>
      </w:r>
      <w:proofErr w:type="gramEnd"/>
      <w:r w:rsidRPr="00B361E8">
        <w:rPr>
          <w:rFonts w:ascii="Verdana" w:hAnsi="Verdana"/>
          <w:sz w:val="18"/>
          <w:szCs w:val="18"/>
        </w:rPr>
        <w:t> »,</w:t>
      </w:r>
    </w:p>
    <w:p w:rsidR="00C83B3D" w:rsidRPr="00B361E8" w:rsidRDefault="00C83B3D" w:rsidP="00B361E8">
      <w:pPr>
        <w:rPr>
          <w:rFonts w:ascii="Verdana" w:hAnsi="Verdana"/>
          <w:sz w:val="18"/>
          <w:szCs w:val="18"/>
        </w:rPr>
      </w:pPr>
      <w:proofErr w:type="gramStart"/>
      <w:r w:rsidRPr="00B361E8">
        <w:rPr>
          <w:rFonts w:ascii="Verdana" w:hAnsi="Verdana"/>
          <w:sz w:val="18"/>
          <w:szCs w:val="18"/>
        </w:rPr>
        <w:t>insérer</w:t>
      </w:r>
      <w:proofErr w:type="gramEnd"/>
      <w:r w:rsidRPr="00B361E8">
        <w:rPr>
          <w:rFonts w:ascii="Verdana" w:hAnsi="Verdana"/>
          <w:sz w:val="18"/>
          <w:szCs w:val="18"/>
        </w:rPr>
        <w:t xml:space="preserve"> les mots :</w:t>
      </w:r>
    </w:p>
    <w:p w:rsidR="00C83B3D" w:rsidRPr="00B361E8" w:rsidRDefault="00C83B3D" w:rsidP="00B361E8">
      <w:pPr>
        <w:rPr>
          <w:rFonts w:ascii="Verdana" w:hAnsi="Verdana"/>
          <w:sz w:val="18"/>
          <w:szCs w:val="18"/>
        </w:rPr>
      </w:pPr>
      <w:r w:rsidRPr="00B361E8">
        <w:rPr>
          <w:rFonts w:ascii="Verdana" w:hAnsi="Verdana"/>
          <w:sz w:val="18"/>
          <w:szCs w:val="18"/>
        </w:rPr>
        <w:t>« </w:t>
      </w:r>
      <w:proofErr w:type="gramStart"/>
      <w:r w:rsidRPr="00B361E8">
        <w:rPr>
          <w:rFonts w:ascii="Verdana" w:hAnsi="Verdana"/>
          <w:sz w:val="18"/>
          <w:szCs w:val="18"/>
        </w:rPr>
        <w:t>et</w:t>
      </w:r>
      <w:proofErr w:type="gramEnd"/>
      <w:r w:rsidRPr="00B361E8">
        <w:rPr>
          <w:rFonts w:ascii="Verdana" w:hAnsi="Verdana"/>
          <w:sz w:val="18"/>
          <w:szCs w:val="18"/>
        </w:rPr>
        <w:t xml:space="preserve"> les élus des collectivités locales impliqués dans la politique de la ville ».</w:t>
      </w:r>
    </w:p>
    <w:p w:rsidR="00C83B3D" w:rsidRPr="00C83B3D" w:rsidRDefault="00C83B3D" w:rsidP="00C83B3D">
      <w:pPr>
        <w:spacing w:before="450" w:after="100" w:afterAutospacing="1"/>
        <w:ind w:left="79" w:right="229"/>
        <w:jc w:val="center"/>
        <w:rPr>
          <w:rFonts w:ascii="Verdana" w:hAnsi="Verdana"/>
          <w:b/>
          <w:bCs/>
        </w:rPr>
      </w:pPr>
      <w:r w:rsidRPr="00C83B3D">
        <w:rPr>
          <w:rFonts w:ascii="Verdana" w:hAnsi="Verdana"/>
          <w:b/>
          <w:bCs/>
        </w:rPr>
        <w:t xml:space="preserve">EXPOSÉ SOMMAIRE </w:t>
      </w:r>
    </w:p>
    <w:p w:rsidR="00C83B3D" w:rsidRPr="00C83B3D" w:rsidRDefault="00C83B3D" w:rsidP="00C83B3D">
      <w:pPr>
        <w:spacing w:before="100" w:beforeAutospacing="1" w:after="100" w:afterAutospacing="1"/>
        <w:ind w:left="79" w:right="229"/>
        <w:jc w:val="both"/>
        <w:rPr>
          <w:rFonts w:ascii="Verdana" w:hAnsi="Verdana"/>
          <w:sz w:val="20"/>
          <w:szCs w:val="20"/>
        </w:rPr>
      </w:pPr>
      <w:r w:rsidRPr="00C83B3D">
        <w:rPr>
          <w:rFonts w:ascii="Verdana" w:hAnsi="Verdana"/>
          <w:sz w:val="20"/>
          <w:szCs w:val="20"/>
        </w:rPr>
        <w:t>L’article 12</w:t>
      </w:r>
      <w:r w:rsidRPr="00C83B3D">
        <w:rPr>
          <w:rFonts w:ascii="Verdana" w:hAnsi="Verdana"/>
          <w:i/>
          <w:iCs/>
          <w:sz w:val="20"/>
          <w:szCs w:val="20"/>
        </w:rPr>
        <w:t>ter</w:t>
      </w:r>
      <w:r w:rsidRPr="00C83B3D">
        <w:rPr>
          <w:rFonts w:ascii="Verdana" w:hAnsi="Verdana"/>
          <w:sz w:val="20"/>
          <w:szCs w:val="20"/>
        </w:rPr>
        <w:t xml:space="preserve"> institue le « Pacte Territoire-santé » qui contient 12 engagements avec 3 objectifs : « changer la formation et faciliter l’installation des jeunes médecins » ; « transformer les conditions d’exercice des professionnels de santé » ; « investir dans les territoires isolés ».</w:t>
      </w:r>
    </w:p>
    <w:p w:rsidR="00C83B3D" w:rsidRPr="00C83B3D" w:rsidRDefault="00C83B3D" w:rsidP="00C83B3D">
      <w:pPr>
        <w:spacing w:before="100" w:beforeAutospacing="1" w:after="100" w:afterAutospacing="1"/>
        <w:ind w:left="79" w:right="229"/>
        <w:jc w:val="both"/>
        <w:rPr>
          <w:rFonts w:ascii="Verdana" w:hAnsi="Verdana"/>
          <w:sz w:val="20"/>
          <w:szCs w:val="20"/>
        </w:rPr>
      </w:pPr>
      <w:r w:rsidRPr="00C83B3D">
        <w:rPr>
          <w:rFonts w:ascii="Verdana" w:hAnsi="Verdana"/>
          <w:sz w:val="20"/>
          <w:szCs w:val="20"/>
        </w:rPr>
        <w:t>On peut noter avec satisfaction que la politique de la Ville est particulièrement associée pour garantir un accès au soin urgents en moins de 30 minutes pour tous les Français, d’ici 2015 avec :</w:t>
      </w:r>
    </w:p>
    <w:p w:rsidR="00C83B3D" w:rsidRPr="00C83B3D" w:rsidRDefault="00C83B3D" w:rsidP="00C83B3D">
      <w:pPr>
        <w:spacing w:before="100" w:beforeAutospacing="1" w:after="100" w:afterAutospacing="1"/>
        <w:ind w:left="79" w:right="229"/>
        <w:jc w:val="both"/>
        <w:rPr>
          <w:rFonts w:ascii="Verdana" w:hAnsi="Verdana"/>
          <w:sz w:val="20"/>
          <w:szCs w:val="20"/>
        </w:rPr>
      </w:pPr>
      <w:r w:rsidRPr="00C83B3D">
        <w:rPr>
          <w:rFonts w:ascii="Verdana" w:hAnsi="Verdana"/>
          <w:sz w:val="20"/>
          <w:szCs w:val="20"/>
        </w:rPr>
        <w:t>- l’autorisation des professionnels hospitaliers et salariés à appuyer les structures ambulatoires</w:t>
      </w:r>
    </w:p>
    <w:p w:rsidR="00C83B3D" w:rsidRPr="00C83B3D" w:rsidRDefault="00C83B3D" w:rsidP="00C83B3D">
      <w:pPr>
        <w:spacing w:before="100" w:beforeAutospacing="1" w:after="100" w:afterAutospacing="1"/>
        <w:ind w:left="79" w:right="229"/>
        <w:jc w:val="both"/>
        <w:rPr>
          <w:rFonts w:ascii="Verdana" w:hAnsi="Verdana"/>
          <w:sz w:val="20"/>
          <w:szCs w:val="20"/>
        </w:rPr>
      </w:pPr>
      <w:r w:rsidRPr="00C83B3D">
        <w:rPr>
          <w:rFonts w:ascii="Verdana" w:hAnsi="Verdana"/>
          <w:sz w:val="20"/>
          <w:szCs w:val="20"/>
        </w:rPr>
        <w:t>- l’adaptation des hôpitaux de proximité et la responsabilisation des centres hospitaliers régionaux à l’échelle de leur territoire</w:t>
      </w:r>
    </w:p>
    <w:p w:rsidR="00C83B3D" w:rsidRPr="00C83B3D" w:rsidRDefault="00C83B3D" w:rsidP="00C83B3D">
      <w:pPr>
        <w:spacing w:before="100" w:beforeAutospacing="1" w:after="100" w:afterAutospacing="1"/>
        <w:ind w:left="79" w:right="229"/>
        <w:jc w:val="both"/>
        <w:rPr>
          <w:rFonts w:ascii="Verdana" w:hAnsi="Verdana"/>
          <w:sz w:val="20"/>
          <w:szCs w:val="20"/>
        </w:rPr>
      </w:pPr>
      <w:r w:rsidRPr="00C83B3D">
        <w:rPr>
          <w:rFonts w:ascii="Verdana" w:hAnsi="Verdana"/>
          <w:sz w:val="20"/>
          <w:szCs w:val="20"/>
        </w:rPr>
        <w:t>- le renforcement des centres de santé.</w:t>
      </w:r>
    </w:p>
    <w:p w:rsidR="00C83B3D" w:rsidRPr="00C83B3D" w:rsidRDefault="00C83B3D" w:rsidP="00C83B3D">
      <w:pPr>
        <w:spacing w:before="100" w:beforeAutospacing="1" w:after="100" w:afterAutospacing="1"/>
        <w:ind w:left="79" w:right="229"/>
        <w:jc w:val="both"/>
        <w:rPr>
          <w:rFonts w:ascii="Verdana" w:hAnsi="Verdana"/>
          <w:sz w:val="20"/>
          <w:szCs w:val="20"/>
        </w:rPr>
      </w:pPr>
      <w:r w:rsidRPr="00C83B3D">
        <w:rPr>
          <w:rFonts w:ascii="Verdana" w:hAnsi="Verdana"/>
          <w:sz w:val="20"/>
          <w:szCs w:val="20"/>
        </w:rPr>
        <w:t>On peut donc également noter que les élus locaux, et particulièrement les Maires des communes doivent jouer, là, un rôle prioritaire.</w:t>
      </w:r>
    </w:p>
    <w:p w:rsidR="00C83B3D" w:rsidRPr="00C83B3D" w:rsidRDefault="00C83B3D" w:rsidP="00C83B3D">
      <w:pPr>
        <w:spacing w:before="100" w:beforeAutospacing="1" w:after="100" w:afterAutospacing="1"/>
        <w:ind w:left="79" w:right="229"/>
        <w:jc w:val="both"/>
        <w:rPr>
          <w:rFonts w:ascii="Verdana" w:hAnsi="Verdana"/>
          <w:sz w:val="20"/>
          <w:szCs w:val="20"/>
        </w:rPr>
      </w:pPr>
      <w:r w:rsidRPr="00C83B3D">
        <w:rPr>
          <w:rFonts w:ascii="Verdana" w:hAnsi="Verdana"/>
          <w:sz w:val="20"/>
          <w:szCs w:val="20"/>
        </w:rPr>
        <w:t>Aussi, les élus locaux sont déjà impliqués puisqu’ils font partie intégrante des Conseils territoriaux de santé mais la présence de chaque maire impliqué dans la Politique de la Ville est obligatoire. </w:t>
      </w:r>
    </w:p>
    <w:p w:rsidR="00C52DBB" w:rsidRDefault="00C83B3D" w:rsidP="00C83B3D">
      <w:pPr>
        <w:spacing w:before="100" w:beforeAutospacing="1" w:after="100" w:afterAutospacing="1"/>
        <w:ind w:left="79" w:right="229"/>
        <w:jc w:val="both"/>
        <w:rPr>
          <w:rFonts w:ascii="Verdana" w:hAnsi="Verdana"/>
          <w:sz w:val="20"/>
          <w:szCs w:val="20"/>
        </w:rPr>
      </w:pPr>
      <w:r w:rsidRPr="00C83B3D">
        <w:rPr>
          <w:rFonts w:ascii="Verdana" w:hAnsi="Verdana"/>
          <w:sz w:val="20"/>
          <w:szCs w:val="20"/>
        </w:rPr>
        <w:t>Tel est l’objet de cet amendement.</w:t>
      </w:r>
    </w:p>
    <w:p w:rsidR="00E3744F" w:rsidRPr="00E3744F" w:rsidRDefault="00E3744F" w:rsidP="00E3744F">
      <w:pPr>
        <w:pStyle w:val="Paragraphedeliste"/>
        <w:numPr>
          <w:ilvl w:val="0"/>
          <w:numId w:val="1"/>
        </w:numPr>
        <w:spacing w:before="100" w:beforeAutospacing="1" w:after="100" w:afterAutospacing="1"/>
        <w:ind w:left="79" w:right="229"/>
        <w:jc w:val="center"/>
        <w:rPr>
          <w:rFonts w:ascii="Verdana" w:hAnsi="Verdana"/>
          <w:i/>
          <w:iCs/>
        </w:rPr>
      </w:pPr>
      <w:r w:rsidRPr="00E3744F">
        <w:rPr>
          <w:rFonts w:ascii="Verdana" w:hAnsi="Verdana"/>
          <w:b/>
          <w:bCs/>
          <w:i/>
          <w:iCs/>
          <w:sz w:val="36"/>
          <w:szCs w:val="36"/>
        </w:rPr>
        <w:t>AMENDEMENT N°</w:t>
      </w:r>
      <w:r w:rsidRPr="00E3744F">
        <w:rPr>
          <w:rFonts w:ascii="Verdana" w:hAnsi="Verdana"/>
          <w:b/>
          <w:bCs/>
          <w:i/>
          <w:iCs/>
          <w:sz w:val="30"/>
        </w:rPr>
        <w:t>185</w:t>
      </w:r>
      <w:r w:rsidRPr="00E3744F">
        <w:rPr>
          <w:rFonts w:ascii="Verdana" w:hAnsi="Verdana"/>
          <w:b/>
          <w:bCs/>
          <w:i/>
          <w:iCs/>
          <w:sz w:val="36"/>
          <w:szCs w:val="36"/>
        </w:rPr>
        <w:t xml:space="preserve"> </w:t>
      </w:r>
      <w:r w:rsidRPr="00E3744F">
        <w:rPr>
          <w:rFonts w:ascii="Verdana" w:hAnsi="Verdana"/>
          <w:i/>
          <w:iCs/>
        </w:rPr>
        <w:t>présenté par</w:t>
      </w:r>
    </w:p>
    <w:tbl>
      <w:tblPr>
        <w:tblW w:w="2500" w:type="pct"/>
        <w:jc w:val="center"/>
        <w:tblInd w:w="75"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5308"/>
      </w:tblGrid>
      <w:tr w:rsidR="00E3744F" w:rsidRPr="00E3744F" w:rsidTr="00E3744F">
        <w:trPr>
          <w:jc w:val="center"/>
        </w:trPr>
        <w:tc>
          <w:tcPr>
            <w:tcW w:w="0" w:type="auto"/>
            <w:tcBorders>
              <w:top w:val="single" w:sz="2" w:space="0" w:color="auto"/>
              <w:left w:val="single" w:sz="2" w:space="0" w:color="auto"/>
              <w:bottom w:val="single" w:sz="2" w:space="0" w:color="auto"/>
              <w:right w:val="single" w:sz="2" w:space="0" w:color="auto"/>
            </w:tcBorders>
            <w:tcMar>
              <w:top w:w="75" w:type="dxa"/>
              <w:left w:w="75" w:type="dxa"/>
              <w:bottom w:w="75" w:type="dxa"/>
              <w:right w:w="75" w:type="dxa"/>
            </w:tcMar>
            <w:vAlign w:val="center"/>
            <w:hideMark/>
          </w:tcPr>
          <w:p w:rsidR="00E3744F" w:rsidRPr="00E3744F" w:rsidRDefault="00E3744F" w:rsidP="00E3744F">
            <w:pPr>
              <w:jc w:val="center"/>
              <w:rPr>
                <w:rFonts w:ascii="Verdana" w:hAnsi="Verdana"/>
                <w:i/>
                <w:iCs/>
                <w:sz w:val="15"/>
                <w:szCs w:val="15"/>
              </w:rPr>
            </w:pPr>
            <w:r w:rsidRPr="00E3744F">
              <w:rPr>
                <w:rFonts w:ascii="Verdana" w:hAnsi="Verdana"/>
                <w:i/>
                <w:iCs/>
                <w:sz w:val="15"/>
                <w:szCs w:val="15"/>
              </w:rPr>
              <w:t>M. Tian, M. </w:t>
            </w:r>
            <w:proofErr w:type="spellStart"/>
            <w:r w:rsidRPr="00E3744F">
              <w:rPr>
                <w:rFonts w:ascii="Verdana" w:hAnsi="Verdana"/>
                <w:i/>
                <w:iCs/>
                <w:sz w:val="15"/>
                <w:szCs w:val="15"/>
              </w:rPr>
              <w:t>Hetzel</w:t>
            </w:r>
            <w:proofErr w:type="spellEnd"/>
            <w:r w:rsidRPr="00E3744F">
              <w:rPr>
                <w:rFonts w:ascii="Verdana" w:hAnsi="Verdana"/>
                <w:i/>
                <w:iCs/>
                <w:sz w:val="15"/>
                <w:szCs w:val="15"/>
              </w:rPr>
              <w:t>, M. </w:t>
            </w:r>
            <w:proofErr w:type="spellStart"/>
            <w:r w:rsidRPr="00E3744F">
              <w:rPr>
                <w:rFonts w:ascii="Verdana" w:hAnsi="Verdana"/>
                <w:i/>
                <w:iCs/>
                <w:sz w:val="15"/>
                <w:szCs w:val="15"/>
              </w:rPr>
              <w:t>Aboud</w:t>
            </w:r>
            <w:proofErr w:type="spellEnd"/>
            <w:r w:rsidRPr="00E3744F">
              <w:rPr>
                <w:rFonts w:ascii="Verdana" w:hAnsi="Verdana"/>
                <w:i/>
                <w:iCs/>
                <w:sz w:val="15"/>
                <w:szCs w:val="15"/>
              </w:rPr>
              <w:t>, Mme Boyer et M. </w:t>
            </w:r>
            <w:proofErr w:type="spellStart"/>
            <w:r w:rsidRPr="00E3744F">
              <w:rPr>
                <w:rFonts w:ascii="Verdana" w:hAnsi="Verdana"/>
                <w:i/>
                <w:iCs/>
                <w:sz w:val="15"/>
                <w:szCs w:val="15"/>
              </w:rPr>
              <w:t>Tardy</w:t>
            </w:r>
            <w:proofErr w:type="spellEnd"/>
          </w:p>
        </w:tc>
      </w:tr>
    </w:tbl>
    <w:p w:rsidR="00E3744F" w:rsidRPr="00E3744F" w:rsidRDefault="00E3744F" w:rsidP="00E3744F">
      <w:pPr>
        <w:spacing w:before="100" w:beforeAutospacing="1" w:after="100" w:afterAutospacing="1"/>
        <w:ind w:left="79" w:right="229"/>
        <w:jc w:val="center"/>
        <w:rPr>
          <w:rFonts w:ascii="Verdana" w:hAnsi="Verdana"/>
          <w:b/>
          <w:bCs/>
          <w:i/>
          <w:iCs/>
        </w:rPr>
      </w:pPr>
      <w:r w:rsidRPr="00E3744F">
        <w:rPr>
          <w:rFonts w:ascii="Verdana" w:hAnsi="Verdana"/>
          <w:b/>
          <w:bCs/>
          <w:i/>
          <w:iCs/>
        </w:rPr>
        <w:t>ARTICLE 14</w:t>
      </w:r>
    </w:p>
    <w:p w:rsidR="00E3744F" w:rsidRPr="00E3744F" w:rsidRDefault="00E3744F" w:rsidP="00E3744F">
      <w:pPr>
        <w:rPr>
          <w:rFonts w:ascii="Verdana" w:hAnsi="Verdana"/>
          <w:sz w:val="18"/>
          <w:szCs w:val="18"/>
        </w:rPr>
      </w:pPr>
      <w:r w:rsidRPr="00E3744F">
        <w:rPr>
          <w:rFonts w:ascii="Verdana" w:hAnsi="Verdana"/>
          <w:sz w:val="18"/>
          <w:szCs w:val="18"/>
        </w:rPr>
        <w:t>Rédiger ainsi l’alinéa 9 :</w:t>
      </w:r>
    </w:p>
    <w:p w:rsidR="00E3744F" w:rsidRPr="00E3744F" w:rsidRDefault="00E3744F" w:rsidP="00E3744F">
      <w:pPr>
        <w:rPr>
          <w:rFonts w:ascii="Verdana" w:hAnsi="Verdana"/>
          <w:sz w:val="18"/>
          <w:szCs w:val="18"/>
        </w:rPr>
      </w:pPr>
      <w:r w:rsidRPr="00E3744F">
        <w:rPr>
          <w:rFonts w:ascii="Verdana" w:hAnsi="Verdana"/>
          <w:sz w:val="18"/>
          <w:szCs w:val="18"/>
        </w:rPr>
        <w:t xml:space="preserve">« Ces fonctions d’appui sont réévaluées régulièrement, en concertation avec les unions régionales de professionnels de santé, et le cas échéant, les commissions mises en place au niveau régional dans le cadre des </w:t>
      </w:r>
      <w:r w:rsidRPr="00E3744F">
        <w:rPr>
          <w:rFonts w:ascii="Verdana" w:hAnsi="Verdana"/>
          <w:sz w:val="18"/>
          <w:szCs w:val="18"/>
        </w:rPr>
        <w:lastRenderedPageBreak/>
        <w:t>conventions mentionnées à l’article L. 162</w:t>
      </w:r>
      <w:r w:rsidRPr="00E3744F">
        <w:rPr>
          <w:rFonts w:ascii="Verdana" w:hAnsi="Verdana"/>
          <w:sz w:val="18"/>
          <w:szCs w:val="18"/>
        </w:rPr>
        <w:noBreakHyphen/>
        <w:t>15 du code de la sécurité sociale, en vue de permettre leur intégration au sein des équipes de soins primaires ou des équipes de soins de proximité et dans les communautés professionnelles territoriales de santé. »</w:t>
      </w:r>
    </w:p>
    <w:p w:rsidR="00E3744F" w:rsidRPr="00E3744F" w:rsidRDefault="00E3744F" w:rsidP="00E3744F">
      <w:pPr>
        <w:spacing w:before="450" w:after="100" w:afterAutospacing="1"/>
        <w:ind w:left="79" w:right="229"/>
        <w:jc w:val="center"/>
        <w:rPr>
          <w:rFonts w:ascii="Verdana" w:hAnsi="Verdana"/>
          <w:b/>
          <w:bCs/>
        </w:rPr>
      </w:pPr>
      <w:r w:rsidRPr="00E3744F">
        <w:rPr>
          <w:rFonts w:ascii="Verdana" w:hAnsi="Verdana"/>
          <w:b/>
          <w:bCs/>
        </w:rPr>
        <w:t xml:space="preserve">EXPOSÉ SOMMAIRE </w:t>
      </w:r>
    </w:p>
    <w:p w:rsidR="00E3744F" w:rsidRPr="00E3744F" w:rsidRDefault="00E3744F" w:rsidP="00E3744F">
      <w:pPr>
        <w:spacing w:before="100" w:beforeAutospacing="1" w:after="100" w:afterAutospacing="1"/>
        <w:ind w:left="79" w:right="229"/>
        <w:jc w:val="both"/>
        <w:rPr>
          <w:rFonts w:ascii="Verdana" w:hAnsi="Verdana"/>
          <w:sz w:val="20"/>
          <w:szCs w:val="20"/>
        </w:rPr>
      </w:pPr>
      <w:r w:rsidRPr="00E3744F">
        <w:rPr>
          <w:rFonts w:ascii="Verdana" w:hAnsi="Verdana"/>
          <w:sz w:val="20"/>
          <w:szCs w:val="20"/>
        </w:rPr>
        <w:t>Il est indispensable que les fonctions d’appui, qui correspondent à l’ensemble des activités ou des prestations à envisager pour soutenir les professionnels de santé notamment, soit réévaluées en concertation non seulement, avec les URPS, mais aussi avec les commissions conventionnelles régionales.</w:t>
      </w:r>
    </w:p>
    <w:p w:rsidR="00E3744F" w:rsidRPr="00E3744F" w:rsidRDefault="00E3744F" w:rsidP="00E3744F">
      <w:pPr>
        <w:spacing w:before="100" w:beforeAutospacing="1" w:after="100" w:afterAutospacing="1"/>
        <w:ind w:left="79" w:right="229"/>
        <w:jc w:val="both"/>
        <w:rPr>
          <w:rFonts w:ascii="Verdana" w:hAnsi="Verdana"/>
          <w:sz w:val="20"/>
          <w:szCs w:val="20"/>
        </w:rPr>
      </w:pPr>
      <w:r w:rsidRPr="00E3744F">
        <w:rPr>
          <w:rFonts w:ascii="Verdana" w:hAnsi="Verdana"/>
          <w:sz w:val="20"/>
          <w:szCs w:val="20"/>
        </w:rPr>
        <w:t>Par ailleurs, l’intégration de ces fonctions d’appui doit également l’être au sein des équipes de soins de proximité constituées d’équipes de soins primaires et de professionnels de santé assurant des soins de premier et deuxième recours.</w:t>
      </w:r>
    </w:p>
    <w:p w:rsidR="00E3744F" w:rsidRPr="00C83B3D" w:rsidRDefault="00E3744F" w:rsidP="00C83B3D">
      <w:pPr>
        <w:spacing w:before="100" w:beforeAutospacing="1" w:after="100" w:afterAutospacing="1"/>
        <w:ind w:left="79" w:right="229"/>
        <w:jc w:val="both"/>
        <w:rPr>
          <w:rFonts w:ascii="Verdana" w:hAnsi="Verdana"/>
          <w:sz w:val="20"/>
          <w:szCs w:val="20"/>
        </w:rPr>
      </w:pPr>
    </w:p>
    <w:p w:rsidR="00C52DBB" w:rsidRPr="009C1B6B" w:rsidRDefault="00C52DBB" w:rsidP="009C1B6B">
      <w:pPr>
        <w:pStyle w:val="Paragraphedeliste"/>
        <w:numPr>
          <w:ilvl w:val="0"/>
          <w:numId w:val="1"/>
        </w:numPr>
        <w:spacing w:before="150" w:after="100" w:afterAutospacing="1"/>
        <w:ind w:right="229"/>
        <w:rPr>
          <w:rFonts w:ascii="Verdana" w:hAnsi="Verdana"/>
          <w:b/>
          <w:bCs/>
          <w:i/>
          <w:iCs/>
          <w:sz w:val="36"/>
          <w:szCs w:val="36"/>
        </w:rPr>
      </w:pPr>
      <w:r w:rsidRPr="009C1B6B">
        <w:rPr>
          <w:rFonts w:ascii="Verdana" w:hAnsi="Verdana"/>
          <w:b/>
          <w:bCs/>
          <w:i/>
          <w:iCs/>
          <w:sz w:val="36"/>
          <w:szCs w:val="36"/>
        </w:rPr>
        <w:t>AMENDEMENT N°</w:t>
      </w:r>
      <w:r w:rsidRPr="009C1B6B">
        <w:rPr>
          <w:rFonts w:ascii="Verdana" w:hAnsi="Verdana"/>
          <w:b/>
          <w:bCs/>
          <w:i/>
          <w:iCs/>
          <w:sz w:val="30"/>
        </w:rPr>
        <w:t>566</w:t>
      </w:r>
      <w:r w:rsidRPr="009C1B6B">
        <w:rPr>
          <w:rFonts w:ascii="Verdana" w:hAnsi="Verdana"/>
          <w:b/>
          <w:bCs/>
          <w:i/>
          <w:iCs/>
          <w:sz w:val="36"/>
          <w:szCs w:val="36"/>
        </w:rPr>
        <w:t xml:space="preserve"> </w:t>
      </w:r>
      <w:r w:rsidRPr="009C1B6B">
        <w:rPr>
          <w:rFonts w:ascii="Verdana" w:hAnsi="Verdana"/>
          <w:i/>
          <w:iCs/>
        </w:rPr>
        <w:t>présenté par</w:t>
      </w:r>
    </w:p>
    <w:tbl>
      <w:tblPr>
        <w:tblW w:w="2500" w:type="pct"/>
        <w:jc w:val="center"/>
        <w:tblInd w:w="75"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5308"/>
      </w:tblGrid>
      <w:tr w:rsidR="00C52DBB" w:rsidRPr="00C52DBB" w:rsidTr="00C52DBB">
        <w:trPr>
          <w:jc w:val="center"/>
        </w:trPr>
        <w:tc>
          <w:tcPr>
            <w:tcW w:w="0" w:type="auto"/>
            <w:tcBorders>
              <w:top w:val="single" w:sz="2" w:space="0" w:color="auto"/>
              <w:left w:val="single" w:sz="2" w:space="0" w:color="auto"/>
              <w:bottom w:val="single" w:sz="2" w:space="0" w:color="auto"/>
              <w:right w:val="single" w:sz="2" w:space="0" w:color="auto"/>
            </w:tcBorders>
            <w:tcMar>
              <w:top w:w="75" w:type="dxa"/>
              <w:left w:w="75" w:type="dxa"/>
              <w:bottom w:w="75" w:type="dxa"/>
              <w:right w:w="75" w:type="dxa"/>
            </w:tcMar>
            <w:vAlign w:val="center"/>
            <w:hideMark/>
          </w:tcPr>
          <w:p w:rsidR="00C52DBB" w:rsidRPr="00C52DBB" w:rsidRDefault="00C52DBB" w:rsidP="00C52DBB">
            <w:pPr>
              <w:jc w:val="center"/>
              <w:rPr>
                <w:rFonts w:ascii="Verdana" w:hAnsi="Verdana"/>
                <w:i/>
                <w:iCs/>
                <w:sz w:val="15"/>
                <w:szCs w:val="15"/>
              </w:rPr>
            </w:pPr>
            <w:r w:rsidRPr="00C52DBB">
              <w:rPr>
                <w:rFonts w:ascii="Verdana" w:hAnsi="Verdana"/>
                <w:i/>
                <w:iCs/>
                <w:sz w:val="15"/>
                <w:szCs w:val="15"/>
              </w:rPr>
              <w:t>M. Tian, M. </w:t>
            </w:r>
            <w:proofErr w:type="spellStart"/>
            <w:r w:rsidRPr="00C52DBB">
              <w:rPr>
                <w:rFonts w:ascii="Verdana" w:hAnsi="Verdana"/>
                <w:i/>
                <w:iCs/>
                <w:sz w:val="15"/>
                <w:szCs w:val="15"/>
              </w:rPr>
              <w:t>Hetzel</w:t>
            </w:r>
            <w:proofErr w:type="spellEnd"/>
            <w:r w:rsidRPr="00C52DBB">
              <w:rPr>
                <w:rFonts w:ascii="Verdana" w:hAnsi="Verdana"/>
                <w:i/>
                <w:iCs/>
                <w:sz w:val="15"/>
                <w:szCs w:val="15"/>
              </w:rPr>
              <w:t>, M. </w:t>
            </w:r>
            <w:proofErr w:type="spellStart"/>
            <w:r w:rsidRPr="00C52DBB">
              <w:rPr>
                <w:rFonts w:ascii="Verdana" w:hAnsi="Verdana"/>
                <w:i/>
                <w:iCs/>
                <w:sz w:val="15"/>
                <w:szCs w:val="15"/>
              </w:rPr>
              <w:t>Aboud</w:t>
            </w:r>
            <w:proofErr w:type="spellEnd"/>
            <w:r w:rsidRPr="00C52DBB">
              <w:rPr>
                <w:rFonts w:ascii="Verdana" w:hAnsi="Verdana"/>
                <w:i/>
                <w:iCs/>
                <w:sz w:val="15"/>
                <w:szCs w:val="15"/>
              </w:rPr>
              <w:t>, Mme Boyer et M. </w:t>
            </w:r>
            <w:proofErr w:type="spellStart"/>
            <w:r w:rsidRPr="00C52DBB">
              <w:rPr>
                <w:rFonts w:ascii="Verdana" w:hAnsi="Verdana"/>
                <w:i/>
                <w:iCs/>
                <w:sz w:val="15"/>
                <w:szCs w:val="15"/>
              </w:rPr>
              <w:t>Tardy</w:t>
            </w:r>
            <w:proofErr w:type="spellEnd"/>
          </w:p>
        </w:tc>
      </w:tr>
    </w:tbl>
    <w:p w:rsidR="00C52DBB" w:rsidRPr="00C52DBB" w:rsidRDefault="00C52DBB" w:rsidP="00C52DBB">
      <w:pPr>
        <w:spacing w:before="100" w:beforeAutospacing="1" w:after="100" w:afterAutospacing="1"/>
        <w:ind w:left="79" w:right="229"/>
        <w:jc w:val="center"/>
        <w:rPr>
          <w:rFonts w:ascii="Verdana" w:hAnsi="Verdana"/>
          <w:b/>
          <w:bCs/>
          <w:i/>
          <w:iCs/>
        </w:rPr>
      </w:pPr>
      <w:r w:rsidRPr="00C52DBB">
        <w:rPr>
          <w:rFonts w:ascii="Verdana" w:hAnsi="Verdana"/>
          <w:b/>
          <w:bCs/>
          <w:i/>
          <w:iCs/>
        </w:rPr>
        <w:t>ARTICLE 14</w:t>
      </w:r>
    </w:p>
    <w:p w:rsidR="00C52DBB" w:rsidRPr="00B361E8" w:rsidRDefault="00C52DBB" w:rsidP="00B361E8">
      <w:pPr>
        <w:rPr>
          <w:rFonts w:ascii="Verdana" w:hAnsi="Verdana"/>
          <w:sz w:val="18"/>
          <w:szCs w:val="18"/>
        </w:rPr>
      </w:pPr>
      <w:r w:rsidRPr="00B361E8">
        <w:rPr>
          <w:rFonts w:ascii="Verdana" w:hAnsi="Verdana"/>
          <w:sz w:val="18"/>
          <w:szCs w:val="18"/>
        </w:rPr>
        <w:t>À la première phrase de l’alinéa 10, après le mot:</w:t>
      </w:r>
    </w:p>
    <w:p w:rsidR="00C52DBB" w:rsidRPr="00B361E8" w:rsidRDefault="00C52DBB" w:rsidP="00B361E8">
      <w:pPr>
        <w:rPr>
          <w:rFonts w:ascii="Verdana" w:hAnsi="Verdana"/>
          <w:sz w:val="18"/>
          <w:szCs w:val="18"/>
        </w:rPr>
      </w:pPr>
      <w:r w:rsidRPr="00B361E8">
        <w:rPr>
          <w:rFonts w:ascii="Verdana" w:hAnsi="Verdana"/>
          <w:sz w:val="18"/>
          <w:szCs w:val="18"/>
        </w:rPr>
        <w:t>« </w:t>
      </w:r>
      <w:proofErr w:type="gramStart"/>
      <w:r w:rsidRPr="00B361E8">
        <w:rPr>
          <w:rFonts w:ascii="Verdana" w:hAnsi="Verdana"/>
          <w:sz w:val="18"/>
          <w:szCs w:val="18"/>
        </w:rPr>
        <w:t>constituer</w:t>
      </w:r>
      <w:proofErr w:type="gramEnd"/>
      <w:r w:rsidRPr="00B361E8">
        <w:rPr>
          <w:rFonts w:ascii="Verdana" w:hAnsi="Verdana"/>
          <w:sz w:val="18"/>
          <w:szCs w:val="18"/>
        </w:rPr>
        <w:t> »,</w:t>
      </w:r>
    </w:p>
    <w:p w:rsidR="00C52DBB" w:rsidRPr="00B361E8" w:rsidRDefault="00C52DBB" w:rsidP="00B361E8">
      <w:pPr>
        <w:rPr>
          <w:rFonts w:ascii="Verdana" w:hAnsi="Verdana"/>
          <w:sz w:val="18"/>
          <w:szCs w:val="18"/>
        </w:rPr>
      </w:pPr>
      <w:proofErr w:type="gramStart"/>
      <w:r w:rsidRPr="00B361E8">
        <w:rPr>
          <w:rFonts w:ascii="Verdana" w:hAnsi="Verdana"/>
          <w:sz w:val="18"/>
          <w:szCs w:val="18"/>
        </w:rPr>
        <w:t>insérer</w:t>
      </w:r>
      <w:proofErr w:type="gramEnd"/>
      <w:r w:rsidRPr="00B361E8">
        <w:rPr>
          <w:rFonts w:ascii="Verdana" w:hAnsi="Verdana"/>
          <w:sz w:val="18"/>
          <w:szCs w:val="18"/>
        </w:rPr>
        <w:t xml:space="preserve"> les mots:</w:t>
      </w:r>
    </w:p>
    <w:p w:rsidR="00C52DBB" w:rsidRPr="00B361E8" w:rsidRDefault="00C52DBB" w:rsidP="00B361E8">
      <w:pPr>
        <w:rPr>
          <w:rFonts w:ascii="Verdana" w:hAnsi="Verdana"/>
          <w:sz w:val="18"/>
          <w:szCs w:val="18"/>
        </w:rPr>
      </w:pPr>
      <w:proofErr w:type="gramStart"/>
      <w:r w:rsidRPr="00B361E8">
        <w:rPr>
          <w:rFonts w:ascii="Verdana" w:hAnsi="Verdana"/>
          <w:sz w:val="18"/>
          <w:szCs w:val="18"/>
        </w:rPr>
        <w:t>« ,</w:t>
      </w:r>
      <w:proofErr w:type="gramEnd"/>
      <w:r w:rsidRPr="00B361E8">
        <w:rPr>
          <w:rFonts w:ascii="Verdana" w:hAnsi="Verdana"/>
          <w:sz w:val="18"/>
          <w:szCs w:val="18"/>
        </w:rPr>
        <w:t xml:space="preserve"> après avis conforme des équipes de soins primaires ou des pôles de santé ».</w:t>
      </w:r>
    </w:p>
    <w:p w:rsidR="00C52DBB" w:rsidRPr="00C52DBB" w:rsidRDefault="00C52DBB" w:rsidP="00C52DBB">
      <w:pPr>
        <w:spacing w:before="450" w:after="100" w:afterAutospacing="1"/>
        <w:ind w:left="79" w:right="229"/>
        <w:jc w:val="center"/>
        <w:rPr>
          <w:rFonts w:ascii="Verdana" w:hAnsi="Verdana"/>
          <w:b/>
          <w:bCs/>
        </w:rPr>
      </w:pPr>
      <w:r w:rsidRPr="00C52DBB">
        <w:rPr>
          <w:rFonts w:ascii="Verdana" w:hAnsi="Verdana"/>
          <w:b/>
          <w:bCs/>
        </w:rPr>
        <w:t xml:space="preserve">EXPOSÉ SOMMAIRE </w:t>
      </w:r>
    </w:p>
    <w:p w:rsidR="00C52DBB" w:rsidRPr="00C52DBB" w:rsidRDefault="00C52DBB" w:rsidP="00C52DBB">
      <w:pPr>
        <w:spacing w:before="100" w:beforeAutospacing="1" w:after="100" w:afterAutospacing="1"/>
        <w:ind w:left="79" w:right="229"/>
        <w:jc w:val="both"/>
        <w:rPr>
          <w:rFonts w:ascii="Verdana" w:hAnsi="Verdana"/>
          <w:sz w:val="20"/>
          <w:szCs w:val="20"/>
        </w:rPr>
      </w:pPr>
      <w:r w:rsidRPr="00C52DBB">
        <w:rPr>
          <w:rFonts w:ascii="Verdana" w:hAnsi="Verdana"/>
          <w:sz w:val="20"/>
          <w:szCs w:val="20"/>
        </w:rPr>
        <w:t>L’alinéa 10 de l’article 14 prévoit que pour assurer l’organisation des fonctions d’appui définies à l’article L6327</w:t>
      </w:r>
      <w:r w:rsidRPr="00C52DBB">
        <w:rPr>
          <w:rFonts w:ascii="Verdana" w:hAnsi="Verdana"/>
          <w:sz w:val="20"/>
          <w:szCs w:val="20"/>
        </w:rPr>
        <w:noBreakHyphen/>
        <w:t>1, l’agence régionale de santé peut constituer par convention avec un ou plusieurs acteurs du système de santé, une ou plusieurs plates-formes territoriales d’appui à la coordination des parcours de santé complexes. Il est indispensable que la mise en place de ces plates-formes ait lieu après avis conforme des équipes de soins primaires ou des pôles de santé lorsqu’ils existent.</w:t>
      </w:r>
    </w:p>
    <w:p w:rsidR="00C52DBB" w:rsidRPr="009C1B6B" w:rsidRDefault="00C52DBB" w:rsidP="009C1B6B">
      <w:pPr>
        <w:pStyle w:val="Paragraphedeliste"/>
        <w:numPr>
          <w:ilvl w:val="0"/>
          <w:numId w:val="1"/>
        </w:numPr>
        <w:spacing w:before="150" w:after="100" w:afterAutospacing="1"/>
        <w:ind w:right="229"/>
        <w:rPr>
          <w:rFonts w:ascii="Verdana" w:hAnsi="Verdana"/>
          <w:b/>
          <w:bCs/>
          <w:i/>
          <w:iCs/>
          <w:sz w:val="36"/>
          <w:szCs w:val="36"/>
        </w:rPr>
      </w:pPr>
      <w:r w:rsidRPr="009C1B6B">
        <w:rPr>
          <w:rFonts w:ascii="Verdana" w:hAnsi="Verdana"/>
          <w:b/>
          <w:bCs/>
          <w:i/>
          <w:iCs/>
          <w:sz w:val="36"/>
          <w:szCs w:val="36"/>
        </w:rPr>
        <w:t>AMENDEMENT N°</w:t>
      </w:r>
      <w:r w:rsidRPr="009C1B6B">
        <w:rPr>
          <w:rFonts w:ascii="Verdana" w:hAnsi="Verdana"/>
          <w:b/>
          <w:bCs/>
          <w:i/>
          <w:iCs/>
          <w:sz w:val="30"/>
        </w:rPr>
        <w:t>704</w:t>
      </w:r>
      <w:r w:rsidRPr="009C1B6B">
        <w:rPr>
          <w:rFonts w:ascii="Verdana" w:hAnsi="Verdana"/>
          <w:b/>
          <w:bCs/>
          <w:i/>
          <w:iCs/>
          <w:sz w:val="36"/>
          <w:szCs w:val="36"/>
        </w:rPr>
        <w:t xml:space="preserve"> </w:t>
      </w:r>
      <w:r w:rsidRPr="009C1B6B">
        <w:rPr>
          <w:rFonts w:ascii="Verdana" w:hAnsi="Verdana"/>
          <w:i/>
          <w:iCs/>
        </w:rPr>
        <w:t>présenté par</w:t>
      </w:r>
    </w:p>
    <w:tbl>
      <w:tblPr>
        <w:tblW w:w="2500" w:type="pct"/>
        <w:jc w:val="center"/>
        <w:tblInd w:w="75"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5308"/>
      </w:tblGrid>
      <w:tr w:rsidR="00C52DBB" w:rsidRPr="00C52DBB" w:rsidTr="00C52DBB">
        <w:trPr>
          <w:jc w:val="center"/>
        </w:trPr>
        <w:tc>
          <w:tcPr>
            <w:tcW w:w="0" w:type="auto"/>
            <w:tcBorders>
              <w:top w:val="single" w:sz="2" w:space="0" w:color="auto"/>
              <w:left w:val="single" w:sz="2" w:space="0" w:color="auto"/>
              <w:bottom w:val="single" w:sz="2" w:space="0" w:color="auto"/>
              <w:right w:val="single" w:sz="2" w:space="0" w:color="auto"/>
            </w:tcBorders>
            <w:tcMar>
              <w:top w:w="75" w:type="dxa"/>
              <w:left w:w="75" w:type="dxa"/>
              <w:bottom w:w="75" w:type="dxa"/>
              <w:right w:w="75" w:type="dxa"/>
            </w:tcMar>
            <w:vAlign w:val="center"/>
            <w:hideMark/>
          </w:tcPr>
          <w:p w:rsidR="00C52DBB" w:rsidRPr="00C52DBB" w:rsidRDefault="00C52DBB" w:rsidP="00C52DBB">
            <w:pPr>
              <w:jc w:val="center"/>
              <w:rPr>
                <w:rFonts w:ascii="Verdana" w:hAnsi="Verdana"/>
                <w:i/>
                <w:iCs/>
                <w:sz w:val="15"/>
                <w:szCs w:val="15"/>
              </w:rPr>
            </w:pPr>
            <w:r w:rsidRPr="00C52DBB">
              <w:rPr>
                <w:rFonts w:ascii="Verdana" w:hAnsi="Verdana"/>
                <w:i/>
                <w:iCs/>
                <w:sz w:val="15"/>
                <w:szCs w:val="15"/>
              </w:rPr>
              <w:t>M. </w:t>
            </w:r>
            <w:proofErr w:type="spellStart"/>
            <w:r w:rsidRPr="00C52DBB">
              <w:rPr>
                <w:rFonts w:ascii="Verdana" w:hAnsi="Verdana"/>
                <w:i/>
                <w:iCs/>
                <w:sz w:val="15"/>
                <w:szCs w:val="15"/>
              </w:rPr>
              <w:t>Lurton</w:t>
            </w:r>
            <w:proofErr w:type="spellEnd"/>
          </w:p>
        </w:tc>
      </w:tr>
    </w:tbl>
    <w:p w:rsidR="00C52DBB" w:rsidRPr="00C52DBB" w:rsidRDefault="00C52DBB" w:rsidP="00B361E8">
      <w:pPr>
        <w:spacing w:before="100" w:beforeAutospacing="1" w:after="100" w:afterAutospacing="1"/>
        <w:ind w:left="79" w:right="229"/>
        <w:jc w:val="center"/>
        <w:rPr>
          <w:rFonts w:ascii="Verdana" w:hAnsi="Verdana"/>
          <w:sz w:val="20"/>
          <w:szCs w:val="20"/>
        </w:rPr>
      </w:pPr>
      <w:r w:rsidRPr="00C52DBB">
        <w:rPr>
          <w:rFonts w:ascii="Verdana" w:hAnsi="Verdana"/>
          <w:b/>
          <w:bCs/>
          <w:i/>
          <w:iCs/>
        </w:rPr>
        <w:t>ARTICLE 18</w:t>
      </w:r>
      <w:r w:rsidR="00B361E8">
        <w:rPr>
          <w:rFonts w:ascii="Verdana" w:hAnsi="Verdana"/>
          <w:b/>
          <w:bCs/>
          <w:i/>
          <w:iCs/>
        </w:rPr>
        <w:t xml:space="preserve">   </w:t>
      </w:r>
      <w:r w:rsidRPr="00C52DBB">
        <w:rPr>
          <w:rFonts w:ascii="Verdana" w:hAnsi="Verdana"/>
          <w:sz w:val="20"/>
          <w:szCs w:val="20"/>
        </w:rPr>
        <w:t>Supprimer cet article.</w:t>
      </w:r>
    </w:p>
    <w:p w:rsidR="00C52DBB" w:rsidRPr="00C52DBB" w:rsidRDefault="00C52DBB" w:rsidP="00C52DBB">
      <w:pPr>
        <w:spacing w:before="450" w:after="100" w:afterAutospacing="1"/>
        <w:ind w:left="79" w:right="229"/>
        <w:jc w:val="center"/>
        <w:rPr>
          <w:rFonts w:ascii="Verdana" w:hAnsi="Verdana"/>
          <w:b/>
          <w:bCs/>
        </w:rPr>
      </w:pPr>
      <w:r w:rsidRPr="00C52DBB">
        <w:rPr>
          <w:rFonts w:ascii="Verdana" w:hAnsi="Verdana"/>
          <w:b/>
          <w:bCs/>
        </w:rPr>
        <w:t xml:space="preserve">EXPOSÉ SOMMAIRE </w:t>
      </w:r>
    </w:p>
    <w:p w:rsidR="00C52DBB" w:rsidRPr="00C52DBB" w:rsidRDefault="00C52DBB" w:rsidP="00C52DBB">
      <w:pPr>
        <w:spacing w:before="100" w:beforeAutospacing="1" w:after="100" w:afterAutospacing="1"/>
        <w:ind w:left="79" w:right="229"/>
        <w:jc w:val="both"/>
        <w:rPr>
          <w:rFonts w:ascii="Verdana" w:hAnsi="Verdana"/>
          <w:sz w:val="20"/>
          <w:szCs w:val="20"/>
        </w:rPr>
      </w:pPr>
      <w:r w:rsidRPr="00C52DBB">
        <w:rPr>
          <w:rFonts w:ascii="Verdana" w:hAnsi="Verdana"/>
          <w:sz w:val="20"/>
          <w:szCs w:val="20"/>
        </w:rPr>
        <w:t>Cet article prévoit la « généralisation » du tiers-payant intégral pour l’ensemble des assurés en 2017.</w:t>
      </w:r>
    </w:p>
    <w:p w:rsidR="00C52DBB" w:rsidRPr="00C52DBB" w:rsidRDefault="00C52DBB" w:rsidP="00C52DBB">
      <w:pPr>
        <w:spacing w:before="100" w:beforeAutospacing="1" w:after="100" w:afterAutospacing="1"/>
        <w:ind w:left="79" w:right="229"/>
        <w:jc w:val="both"/>
        <w:rPr>
          <w:rFonts w:ascii="Verdana" w:hAnsi="Verdana"/>
          <w:sz w:val="20"/>
          <w:szCs w:val="20"/>
        </w:rPr>
      </w:pPr>
      <w:r w:rsidRPr="00C52DBB">
        <w:rPr>
          <w:rFonts w:ascii="Verdana" w:hAnsi="Verdana"/>
          <w:sz w:val="20"/>
          <w:szCs w:val="20"/>
        </w:rPr>
        <w:t>Il pose de très nombreuses questions techniques qui font douter de la faisabilité de cette généralisation en 2017. Les cinq organisations représentatives des médecins viennent d’ailleurs d’adopter une résolution commune dans laquelle ils s’opposent à la généralisation à marche forcée du tiers payant. On ne fait pas une réforme devant une opposition unanime des acteurs, la Ministre n’a pas raison contre tout le monde !</w:t>
      </w:r>
    </w:p>
    <w:p w:rsidR="00C52DBB" w:rsidRPr="00C52DBB" w:rsidRDefault="00C52DBB" w:rsidP="00C52DBB">
      <w:pPr>
        <w:spacing w:before="100" w:beforeAutospacing="1" w:after="100" w:afterAutospacing="1"/>
        <w:ind w:left="79" w:right="229"/>
        <w:jc w:val="both"/>
        <w:rPr>
          <w:rFonts w:ascii="Verdana" w:hAnsi="Verdana"/>
          <w:sz w:val="20"/>
          <w:szCs w:val="20"/>
        </w:rPr>
      </w:pPr>
      <w:r w:rsidRPr="00C52DBB">
        <w:rPr>
          <w:rFonts w:ascii="Verdana" w:hAnsi="Verdana"/>
          <w:sz w:val="20"/>
          <w:szCs w:val="20"/>
        </w:rPr>
        <w:lastRenderedPageBreak/>
        <w:t>Devant l’évidence, le président de la République lui-même avait posé le jeudi 5 février dernier, comme condition à cette généralisation, la simplicité du mécanisme : il ne « sera mis en place que si un mécanisme simple de paiement est possible pour les professionnels de santé ». Ce mécanisme simple n’existe pas aujourd’hui malgré les promesses de la Ministre.</w:t>
      </w:r>
    </w:p>
    <w:p w:rsidR="00C52DBB" w:rsidRPr="00C52DBB" w:rsidRDefault="00C52DBB" w:rsidP="00C52DBB">
      <w:pPr>
        <w:spacing w:before="100" w:beforeAutospacing="1" w:after="100" w:afterAutospacing="1"/>
        <w:ind w:left="79" w:right="229"/>
        <w:jc w:val="both"/>
        <w:rPr>
          <w:rFonts w:ascii="Verdana" w:hAnsi="Verdana"/>
          <w:sz w:val="20"/>
          <w:szCs w:val="20"/>
        </w:rPr>
      </w:pPr>
      <w:r w:rsidRPr="00C52DBB">
        <w:rPr>
          <w:rFonts w:ascii="Verdana" w:hAnsi="Verdana"/>
          <w:sz w:val="20"/>
          <w:szCs w:val="20"/>
        </w:rPr>
        <w:t>Au-delà, le tiers-payant généralisé coûtera au contribuable et aux professionnels de santé (il faudra résoudre les difficultés techniques, il deviendra difficile de récupérer les franchises, la ministre a annoncé que l’assurance maladie paierait des pénalités si un délai de 7 jours était dépassé pour le paiement etc.) et aura certainement des conséquences inflationnistes sur notre système de soins (l’illusion de la gratuité aidant), est-ce bien la priorité quand l’assurance maladie accuse un déficit de plus de 7 milliards cette année ?</w:t>
      </w:r>
    </w:p>
    <w:p w:rsidR="00C52DBB" w:rsidRPr="00C52DBB" w:rsidRDefault="00C52DBB" w:rsidP="00C52DBB">
      <w:pPr>
        <w:spacing w:before="100" w:beforeAutospacing="1" w:after="100" w:afterAutospacing="1"/>
        <w:ind w:left="79" w:right="229"/>
        <w:jc w:val="both"/>
        <w:rPr>
          <w:rFonts w:ascii="Verdana" w:hAnsi="Verdana"/>
          <w:sz w:val="20"/>
          <w:szCs w:val="20"/>
        </w:rPr>
      </w:pPr>
      <w:r w:rsidRPr="00C52DBB">
        <w:rPr>
          <w:rFonts w:ascii="Verdana" w:hAnsi="Verdana"/>
          <w:sz w:val="20"/>
          <w:szCs w:val="20"/>
        </w:rPr>
        <w:t>C’est d’autant plus irresponsable que cette mesure coûteuse n’aura pas d’impact positif réel sur l’accès aux soins comme le promet pourtant la majorité.</w:t>
      </w:r>
    </w:p>
    <w:p w:rsidR="00C52DBB" w:rsidRPr="00C52DBB" w:rsidRDefault="00C52DBB" w:rsidP="00C52DBB">
      <w:pPr>
        <w:spacing w:before="100" w:beforeAutospacing="1" w:after="100" w:afterAutospacing="1"/>
        <w:ind w:left="79" w:right="229"/>
        <w:jc w:val="both"/>
        <w:rPr>
          <w:rFonts w:ascii="Verdana" w:hAnsi="Verdana"/>
          <w:sz w:val="20"/>
          <w:szCs w:val="20"/>
        </w:rPr>
      </w:pPr>
      <w:r w:rsidRPr="00C52DBB">
        <w:rPr>
          <w:rFonts w:ascii="Verdana" w:hAnsi="Verdana"/>
          <w:sz w:val="20"/>
          <w:szCs w:val="20"/>
        </w:rPr>
        <w:t xml:space="preserve">En effet, le renoncement aux soins est principalement dû au coût de certains soins (optique et dentaire) qui sont peu remboursés par la Sécurité sociale (or le tiers-payant n’aura aucun impact sur le reste à charge dans ces domaines) et aux délais d’attente pour avoir accès à certaines spécialités médicales (raison invoquée pour 67 % des personnes ayant renoncé à des soins selon l’observatoire </w:t>
      </w:r>
      <w:proofErr w:type="spellStart"/>
      <w:r w:rsidRPr="00C52DBB">
        <w:rPr>
          <w:rFonts w:ascii="Verdana" w:hAnsi="Verdana"/>
          <w:sz w:val="20"/>
          <w:szCs w:val="20"/>
        </w:rPr>
        <w:t>Ifop</w:t>
      </w:r>
      <w:proofErr w:type="spellEnd"/>
      <w:r w:rsidRPr="00C52DBB">
        <w:rPr>
          <w:rFonts w:ascii="Verdana" w:hAnsi="Verdana"/>
          <w:sz w:val="20"/>
          <w:szCs w:val="20"/>
        </w:rPr>
        <w:t xml:space="preserve"> pour </w:t>
      </w:r>
      <w:proofErr w:type="spellStart"/>
      <w:r w:rsidRPr="00C52DBB">
        <w:rPr>
          <w:rFonts w:ascii="Verdana" w:hAnsi="Verdana"/>
          <w:sz w:val="20"/>
          <w:szCs w:val="20"/>
        </w:rPr>
        <w:t>Jalma</w:t>
      </w:r>
      <w:proofErr w:type="spellEnd"/>
      <w:r w:rsidRPr="00C52DBB">
        <w:rPr>
          <w:rFonts w:ascii="Verdana" w:hAnsi="Verdana"/>
          <w:sz w:val="20"/>
          <w:szCs w:val="20"/>
        </w:rPr>
        <w:t xml:space="preserve"> paru en février 2015).</w:t>
      </w:r>
    </w:p>
    <w:p w:rsidR="00C52DBB" w:rsidRPr="00C52DBB" w:rsidRDefault="00C52DBB" w:rsidP="00C52DBB">
      <w:pPr>
        <w:spacing w:before="100" w:beforeAutospacing="1" w:after="100" w:afterAutospacing="1"/>
        <w:ind w:left="79" w:right="229"/>
        <w:jc w:val="both"/>
        <w:rPr>
          <w:rFonts w:ascii="Verdana" w:hAnsi="Verdana"/>
          <w:sz w:val="20"/>
          <w:szCs w:val="20"/>
        </w:rPr>
      </w:pPr>
      <w:r w:rsidRPr="00C52DBB">
        <w:rPr>
          <w:rFonts w:ascii="Verdana" w:hAnsi="Verdana"/>
          <w:sz w:val="20"/>
          <w:szCs w:val="20"/>
        </w:rPr>
        <w:t>Dès lors, il convient de réserver le tiers-payant intégral aux personnes qui en ont réellement besoin (patients à la CMU-c, bénéficiaires de l’ACS, voire certains patients en ALD, les patients qui ont besoin de soins urgents dans les maisons médicales de garde) et certainement pas d’en imposer la mise en place à marche forcée.</w:t>
      </w:r>
    </w:p>
    <w:p w:rsidR="00C52DBB" w:rsidRPr="00B87CF3" w:rsidRDefault="00C52DBB" w:rsidP="00B87CF3">
      <w:pPr>
        <w:spacing w:before="100" w:beforeAutospacing="1" w:after="100" w:afterAutospacing="1"/>
        <w:ind w:left="79" w:right="229"/>
        <w:jc w:val="both"/>
        <w:rPr>
          <w:rFonts w:ascii="Verdana" w:hAnsi="Verdana"/>
          <w:sz w:val="20"/>
          <w:szCs w:val="20"/>
        </w:rPr>
      </w:pPr>
      <w:r w:rsidRPr="00C52DBB">
        <w:rPr>
          <w:rFonts w:ascii="Verdana" w:hAnsi="Verdana"/>
          <w:sz w:val="20"/>
          <w:szCs w:val="20"/>
        </w:rPr>
        <w:t>C’est pourquoi il convient de supprimer cet article.</w:t>
      </w:r>
    </w:p>
    <w:p w:rsidR="00C52DBB" w:rsidRPr="00B87CF3" w:rsidRDefault="00C52DBB" w:rsidP="00B87CF3">
      <w:pPr>
        <w:pStyle w:val="Paragraphedeliste"/>
        <w:numPr>
          <w:ilvl w:val="0"/>
          <w:numId w:val="1"/>
        </w:numPr>
        <w:spacing w:before="150" w:after="100" w:afterAutospacing="1"/>
        <w:ind w:right="229"/>
        <w:rPr>
          <w:rFonts w:ascii="Verdana" w:hAnsi="Verdana"/>
          <w:b/>
          <w:bCs/>
          <w:i/>
          <w:iCs/>
          <w:sz w:val="36"/>
          <w:szCs w:val="36"/>
        </w:rPr>
      </w:pPr>
      <w:r w:rsidRPr="009C1B6B">
        <w:rPr>
          <w:rFonts w:ascii="Verdana" w:hAnsi="Verdana"/>
          <w:b/>
          <w:bCs/>
          <w:i/>
          <w:iCs/>
          <w:sz w:val="36"/>
          <w:szCs w:val="36"/>
        </w:rPr>
        <w:t>AMENDEMENT N°</w:t>
      </w:r>
      <w:r w:rsidRPr="009C1B6B">
        <w:rPr>
          <w:rFonts w:ascii="Verdana" w:hAnsi="Verdana"/>
          <w:b/>
          <w:bCs/>
          <w:i/>
          <w:iCs/>
          <w:sz w:val="30"/>
        </w:rPr>
        <w:t>96</w:t>
      </w:r>
      <w:r w:rsidRPr="009C1B6B">
        <w:rPr>
          <w:rFonts w:ascii="Verdana" w:hAnsi="Verdana"/>
          <w:b/>
          <w:bCs/>
          <w:i/>
          <w:iCs/>
          <w:sz w:val="36"/>
          <w:szCs w:val="36"/>
        </w:rPr>
        <w:t xml:space="preserve"> </w:t>
      </w:r>
      <w:r w:rsidRPr="00B87CF3">
        <w:rPr>
          <w:rFonts w:ascii="Verdana" w:hAnsi="Verdana"/>
          <w:i/>
          <w:iCs/>
        </w:rPr>
        <w:t>présenté par</w:t>
      </w:r>
    </w:p>
    <w:tbl>
      <w:tblPr>
        <w:tblW w:w="4874" w:type="pct"/>
        <w:jc w:val="center"/>
        <w:tblInd w:w="75"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0348"/>
      </w:tblGrid>
      <w:tr w:rsidR="00C52DBB" w:rsidRPr="00C52DBB" w:rsidTr="00473644">
        <w:trPr>
          <w:trHeight w:val="4199"/>
          <w:jc w:val="center"/>
        </w:trPr>
        <w:tc>
          <w:tcPr>
            <w:tcW w:w="0" w:type="auto"/>
            <w:tcBorders>
              <w:top w:val="single" w:sz="2" w:space="0" w:color="auto"/>
              <w:left w:val="single" w:sz="2" w:space="0" w:color="auto"/>
              <w:bottom w:val="single" w:sz="2" w:space="0" w:color="auto"/>
              <w:right w:val="single" w:sz="2" w:space="0" w:color="auto"/>
            </w:tcBorders>
            <w:tcMar>
              <w:top w:w="75" w:type="dxa"/>
              <w:left w:w="75" w:type="dxa"/>
              <w:bottom w:w="75" w:type="dxa"/>
              <w:right w:w="75" w:type="dxa"/>
            </w:tcMar>
            <w:vAlign w:val="center"/>
            <w:hideMark/>
          </w:tcPr>
          <w:p w:rsidR="00C52DBB" w:rsidRPr="00C52DBB" w:rsidRDefault="00C52DBB" w:rsidP="00C52DBB">
            <w:pPr>
              <w:jc w:val="center"/>
              <w:rPr>
                <w:rFonts w:ascii="Verdana" w:hAnsi="Verdana"/>
                <w:i/>
                <w:iCs/>
                <w:sz w:val="15"/>
                <w:szCs w:val="15"/>
              </w:rPr>
            </w:pPr>
            <w:r w:rsidRPr="00C52DBB">
              <w:rPr>
                <w:rFonts w:ascii="Verdana" w:hAnsi="Verdana"/>
                <w:i/>
                <w:iCs/>
                <w:sz w:val="15"/>
                <w:szCs w:val="15"/>
              </w:rPr>
              <w:t>M. </w:t>
            </w:r>
            <w:proofErr w:type="spellStart"/>
            <w:r w:rsidRPr="00C52DBB">
              <w:rPr>
                <w:rFonts w:ascii="Verdana" w:hAnsi="Verdana"/>
                <w:i/>
                <w:iCs/>
                <w:sz w:val="15"/>
                <w:szCs w:val="15"/>
              </w:rPr>
              <w:t>Door</w:t>
            </w:r>
            <w:proofErr w:type="spellEnd"/>
            <w:r w:rsidRPr="00C52DBB">
              <w:rPr>
                <w:rFonts w:ascii="Verdana" w:hAnsi="Verdana"/>
                <w:i/>
                <w:iCs/>
                <w:sz w:val="15"/>
                <w:szCs w:val="15"/>
              </w:rPr>
              <w:t>, M. Robinet, M. Jacob, M. </w:t>
            </w:r>
            <w:proofErr w:type="spellStart"/>
            <w:r w:rsidRPr="00C52DBB">
              <w:rPr>
                <w:rFonts w:ascii="Verdana" w:hAnsi="Verdana"/>
                <w:i/>
                <w:iCs/>
                <w:sz w:val="15"/>
                <w:szCs w:val="15"/>
              </w:rPr>
              <w:t>Abad</w:t>
            </w:r>
            <w:proofErr w:type="spellEnd"/>
            <w:r w:rsidRPr="00C52DBB">
              <w:rPr>
                <w:rFonts w:ascii="Verdana" w:hAnsi="Verdana"/>
                <w:i/>
                <w:iCs/>
                <w:sz w:val="15"/>
                <w:szCs w:val="15"/>
              </w:rPr>
              <w:t>, M. </w:t>
            </w:r>
            <w:proofErr w:type="spellStart"/>
            <w:r w:rsidRPr="00C52DBB">
              <w:rPr>
                <w:rFonts w:ascii="Verdana" w:hAnsi="Verdana"/>
                <w:i/>
                <w:iCs/>
                <w:sz w:val="15"/>
                <w:szCs w:val="15"/>
              </w:rPr>
              <w:t>Aboud</w:t>
            </w:r>
            <w:proofErr w:type="spellEnd"/>
            <w:r w:rsidRPr="00C52DBB">
              <w:rPr>
                <w:rFonts w:ascii="Verdana" w:hAnsi="Verdana"/>
                <w:i/>
                <w:iCs/>
                <w:sz w:val="15"/>
                <w:szCs w:val="15"/>
              </w:rPr>
              <w:t>, M. Accoyer, M. </w:t>
            </w:r>
            <w:proofErr w:type="spellStart"/>
            <w:r w:rsidRPr="00C52DBB">
              <w:rPr>
                <w:rFonts w:ascii="Verdana" w:hAnsi="Verdana"/>
                <w:i/>
                <w:iCs/>
                <w:sz w:val="15"/>
                <w:szCs w:val="15"/>
              </w:rPr>
              <w:t>Albarello</w:t>
            </w:r>
            <w:proofErr w:type="spellEnd"/>
            <w:r w:rsidRPr="00C52DBB">
              <w:rPr>
                <w:rFonts w:ascii="Verdana" w:hAnsi="Verdana"/>
                <w:i/>
                <w:iCs/>
                <w:sz w:val="15"/>
                <w:szCs w:val="15"/>
              </w:rPr>
              <w:t>, Mme Ameline, M. Apparu, Mme </w:t>
            </w:r>
            <w:proofErr w:type="spellStart"/>
            <w:r w:rsidRPr="00C52DBB">
              <w:rPr>
                <w:rFonts w:ascii="Verdana" w:hAnsi="Verdana"/>
                <w:i/>
                <w:iCs/>
                <w:sz w:val="15"/>
                <w:szCs w:val="15"/>
              </w:rPr>
              <w:t>Arribagé</w:t>
            </w:r>
            <w:proofErr w:type="spellEnd"/>
            <w:r w:rsidRPr="00C52DBB">
              <w:rPr>
                <w:rFonts w:ascii="Verdana" w:hAnsi="Verdana"/>
                <w:i/>
                <w:iCs/>
                <w:sz w:val="15"/>
                <w:szCs w:val="15"/>
              </w:rPr>
              <w:t xml:space="preserve">, M. Aubert, M. Audibert </w:t>
            </w:r>
            <w:proofErr w:type="spellStart"/>
            <w:r w:rsidRPr="00C52DBB">
              <w:rPr>
                <w:rFonts w:ascii="Verdana" w:hAnsi="Verdana"/>
                <w:i/>
                <w:iCs/>
                <w:sz w:val="15"/>
                <w:szCs w:val="15"/>
              </w:rPr>
              <w:t>Troin</w:t>
            </w:r>
            <w:proofErr w:type="spellEnd"/>
            <w:r w:rsidRPr="00C52DBB">
              <w:rPr>
                <w:rFonts w:ascii="Verdana" w:hAnsi="Verdana"/>
                <w:i/>
                <w:iCs/>
                <w:sz w:val="15"/>
                <w:szCs w:val="15"/>
              </w:rPr>
              <w:t>, M. Balkany, M. Jean-Pierre Barbier, M. </w:t>
            </w:r>
            <w:proofErr w:type="spellStart"/>
            <w:r w:rsidRPr="00C52DBB">
              <w:rPr>
                <w:rFonts w:ascii="Verdana" w:hAnsi="Verdana"/>
                <w:i/>
                <w:iCs/>
                <w:sz w:val="15"/>
                <w:szCs w:val="15"/>
              </w:rPr>
              <w:t>Bénisti</w:t>
            </w:r>
            <w:proofErr w:type="spellEnd"/>
            <w:r w:rsidRPr="00C52DBB">
              <w:rPr>
                <w:rFonts w:ascii="Verdana" w:hAnsi="Verdana"/>
                <w:i/>
                <w:iCs/>
                <w:sz w:val="15"/>
                <w:szCs w:val="15"/>
              </w:rPr>
              <w:t>, M. </w:t>
            </w:r>
            <w:proofErr w:type="spellStart"/>
            <w:r w:rsidRPr="00C52DBB">
              <w:rPr>
                <w:rFonts w:ascii="Verdana" w:hAnsi="Verdana"/>
                <w:i/>
                <w:iCs/>
                <w:sz w:val="15"/>
                <w:szCs w:val="15"/>
              </w:rPr>
              <w:t>Berrios</w:t>
            </w:r>
            <w:proofErr w:type="spellEnd"/>
            <w:r w:rsidRPr="00C52DBB">
              <w:rPr>
                <w:rFonts w:ascii="Verdana" w:hAnsi="Verdana"/>
                <w:i/>
                <w:iCs/>
                <w:sz w:val="15"/>
                <w:szCs w:val="15"/>
              </w:rPr>
              <w:t>, M. Bertrand, M. Blanc, M. Bonnot, M. Bouchet, Mme Boyer, M. Breton, M. Briand, M. </w:t>
            </w:r>
            <w:proofErr w:type="spellStart"/>
            <w:r w:rsidRPr="00C52DBB">
              <w:rPr>
                <w:rFonts w:ascii="Verdana" w:hAnsi="Verdana"/>
                <w:i/>
                <w:iCs/>
                <w:sz w:val="15"/>
                <w:szCs w:val="15"/>
              </w:rPr>
              <w:t>Brochand</w:t>
            </w:r>
            <w:proofErr w:type="spellEnd"/>
            <w:r w:rsidRPr="00C52DBB">
              <w:rPr>
                <w:rFonts w:ascii="Verdana" w:hAnsi="Verdana"/>
                <w:i/>
                <w:iCs/>
                <w:sz w:val="15"/>
                <w:szCs w:val="15"/>
              </w:rPr>
              <w:t>, M. Bussereau, M. Carré, M. Carrez, M. </w:t>
            </w:r>
            <w:proofErr w:type="spellStart"/>
            <w:r w:rsidRPr="00C52DBB">
              <w:rPr>
                <w:rFonts w:ascii="Verdana" w:hAnsi="Verdana"/>
                <w:i/>
                <w:iCs/>
                <w:sz w:val="15"/>
                <w:szCs w:val="15"/>
              </w:rPr>
              <w:t>Censi</w:t>
            </w:r>
            <w:proofErr w:type="spellEnd"/>
            <w:r w:rsidRPr="00C52DBB">
              <w:rPr>
                <w:rFonts w:ascii="Verdana" w:hAnsi="Verdana"/>
                <w:i/>
                <w:iCs/>
                <w:sz w:val="15"/>
                <w:szCs w:val="15"/>
              </w:rPr>
              <w:t>, M. Chartier, M. Chatel, M. </w:t>
            </w:r>
            <w:proofErr w:type="spellStart"/>
            <w:r w:rsidRPr="00C52DBB">
              <w:rPr>
                <w:rFonts w:ascii="Verdana" w:hAnsi="Verdana"/>
                <w:i/>
                <w:iCs/>
                <w:sz w:val="15"/>
                <w:szCs w:val="15"/>
              </w:rPr>
              <w:t>Cherpion</w:t>
            </w:r>
            <w:proofErr w:type="spellEnd"/>
            <w:r w:rsidRPr="00C52DBB">
              <w:rPr>
                <w:rFonts w:ascii="Verdana" w:hAnsi="Verdana"/>
                <w:i/>
                <w:iCs/>
                <w:sz w:val="15"/>
                <w:szCs w:val="15"/>
              </w:rPr>
              <w:t>, M. </w:t>
            </w:r>
            <w:proofErr w:type="spellStart"/>
            <w:r w:rsidRPr="00C52DBB">
              <w:rPr>
                <w:rFonts w:ascii="Verdana" w:hAnsi="Verdana"/>
                <w:i/>
                <w:iCs/>
                <w:sz w:val="15"/>
                <w:szCs w:val="15"/>
              </w:rPr>
              <w:t>Chevrollier</w:t>
            </w:r>
            <w:proofErr w:type="spellEnd"/>
            <w:r w:rsidRPr="00C52DBB">
              <w:rPr>
                <w:rFonts w:ascii="Verdana" w:hAnsi="Verdana"/>
                <w:i/>
                <w:iCs/>
                <w:sz w:val="15"/>
                <w:szCs w:val="15"/>
              </w:rPr>
              <w:t>, M. Chrétien, M. Christ, M. </w:t>
            </w:r>
            <w:proofErr w:type="spellStart"/>
            <w:r w:rsidRPr="00C52DBB">
              <w:rPr>
                <w:rFonts w:ascii="Verdana" w:hAnsi="Verdana"/>
                <w:i/>
                <w:iCs/>
                <w:sz w:val="15"/>
                <w:szCs w:val="15"/>
              </w:rPr>
              <w:t>Cinieri</w:t>
            </w:r>
            <w:proofErr w:type="spellEnd"/>
            <w:r w:rsidRPr="00C52DBB">
              <w:rPr>
                <w:rFonts w:ascii="Verdana" w:hAnsi="Verdana"/>
                <w:i/>
                <w:iCs/>
                <w:sz w:val="15"/>
                <w:szCs w:val="15"/>
              </w:rPr>
              <w:t>, M. </w:t>
            </w:r>
            <w:proofErr w:type="spellStart"/>
            <w:r w:rsidRPr="00C52DBB">
              <w:rPr>
                <w:rFonts w:ascii="Verdana" w:hAnsi="Verdana"/>
                <w:i/>
                <w:iCs/>
                <w:sz w:val="15"/>
                <w:szCs w:val="15"/>
              </w:rPr>
              <w:t>Ciotti</w:t>
            </w:r>
            <w:proofErr w:type="spellEnd"/>
            <w:r w:rsidRPr="00C52DBB">
              <w:rPr>
                <w:rFonts w:ascii="Verdana" w:hAnsi="Verdana"/>
                <w:i/>
                <w:iCs/>
                <w:sz w:val="15"/>
                <w:szCs w:val="15"/>
              </w:rPr>
              <w:t>, M. Cochet, M. Copé, M. </w:t>
            </w:r>
            <w:proofErr w:type="spellStart"/>
            <w:r w:rsidRPr="00C52DBB">
              <w:rPr>
                <w:rFonts w:ascii="Verdana" w:hAnsi="Verdana"/>
                <w:i/>
                <w:iCs/>
                <w:sz w:val="15"/>
                <w:szCs w:val="15"/>
              </w:rPr>
              <w:t>Cornut</w:t>
            </w:r>
            <w:proofErr w:type="spellEnd"/>
            <w:r w:rsidRPr="00C52DBB">
              <w:rPr>
                <w:rFonts w:ascii="Verdana" w:hAnsi="Verdana"/>
                <w:i/>
                <w:iCs/>
                <w:sz w:val="15"/>
                <w:szCs w:val="15"/>
              </w:rPr>
              <w:t>-Gentille, M. Costes, M. </w:t>
            </w:r>
            <w:proofErr w:type="spellStart"/>
            <w:r w:rsidRPr="00C52DBB">
              <w:rPr>
                <w:rFonts w:ascii="Verdana" w:hAnsi="Verdana"/>
                <w:i/>
                <w:iCs/>
                <w:sz w:val="15"/>
                <w:szCs w:val="15"/>
              </w:rPr>
              <w:t>Courtial</w:t>
            </w:r>
            <w:proofErr w:type="spellEnd"/>
            <w:r w:rsidRPr="00C52DBB">
              <w:rPr>
                <w:rFonts w:ascii="Verdana" w:hAnsi="Verdana"/>
                <w:i/>
                <w:iCs/>
                <w:sz w:val="15"/>
                <w:szCs w:val="15"/>
              </w:rPr>
              <w:t>, M. Couve, Mme Dalloz, M. </w:t>
            </w:r>
            <w:proofErr w:type="spellStart"/>
            <w:r w:rsidRPr="00C52DBB">
              <w:rPr>
                <w:rFonts w:ascii="Verdana" w:hAnsi="Verdana"/>
                <w:i/>
                <w:iCs/>
                <w:sz w:val="15"/>
                <w:szCs w:val="15"/>
              </w:rPr>
              <w:t>Darmanin</w:t>
            </w:r>
            <w:proofErr w:type="spellEnd"/>
            <w:r w:rsidRPr="00C52DBB">
              <w:rPr>
                <w:rFonts w:ascii="Verdana" w:hAnsi="Verdana"/>
                <w:i/>
                <w:iCs/>
                <w:sz w:val="15"/>
                <w:szCs w:val="15"/>
              </w:rPr>
              <w:t>, M. Dassault, M. </w:t>
            </w:r>
            <w:proofErr w:type="spellStart"/>
            <w:r w:rsidRPr="00C52DBB">
              <w:rPr>
                <w:rFonts w:ascii="Verdana" w:hAnsi="Verdana"/>
                <w:i/>
                <w:iCs/>
                <w:sz w:val="15"/>
                <w:szCs w:val="15"/>
              </w:rPr>
              <w:t>Daubresse</w:t>
            </w:r>
            <w:proofErr w:type="spellEnd"/>
            <w:r w:rsidRPr="00C52DBB">
              <w:rPr>
                <w:rFonts w:ascii="Verdana" w:hAnsi="Verdana"/>
                <w:i/>
                <w:iCs/>
                <w:sz w:val="15"/>
                <w:szCs w:val="15"/>
              </w:rPr>
              <w:t xml:space="preserve">, M. de </w:t>
            </w:r>
            <w:proofErr w:type="spellStart"/>
            <w:r w:rsidRPr="00C52DBB">
              <w:rPr>
                <w:rFonts w:ascii="Verdana" w:hAnsi="Verdana"/>
                <w:i/>
                <w:iCs/>
                <w:sz w:val="15"/>
                <w:szCs w:val="15"/>
              </w:rPr>
              <w:t>Ganay</w:t>
            </w:r>
            <w:proofErr w:type="spellEnd"/>
            <w:r w:rsidRPr="00C52DBB">
              <w:rPr>
                <w:rFonts w:ascii="Verdana" w:hAnsi="Verdana"/>
                <w:i/>
                <w:iCs/>
                <w:sz w:val="15"/>
                <w:szCs w:val="15"/>
              </w:rPr>
              <w:t xml:space="preserve">, Mme de La </w:t>
            </w:r>
            <w:proofErr w:type="spellStart"/>
            <w:r w:rsidRPr="00C52DBB">
              <w:rPr>
                <w:rFonts w:ascii="Verdana" w:hAnsi="Verdana"/>
                <w:i/>
                <w:iCs/>
                <w:sz w:val="15"/>
                <w:szCs w:val="15"/>
              </w:rPr>
              <w:t>Raudière</w:t>
            </w:r>
            <w:proofErr w:type="spellEnd"/>
            <w:r w:rsidRPr="00C52DBB">
              <w:rPr>
                <w:rFonts w:ascii="Verdana" w:hAnsi="Verdana"/>
                <w:i/>
                <w:iCs/>
                <w:sz w:val="15"/>
                <w:szCs w:val="15"/>
              </w:rPr>
              <w:t xml:space="preserve">, M. de La </w:t>
            </w:r>
            <w:proofErr w:type="spellStart"/>
            <w:r w:rsidRPr="00C52DBB">
              <w:rPr>
                <w:rFonts w:ascii="Verdana" w:hAnsi="Verdana"/>
                <w:i/>
                <w:iCs/>
                <w:sz w:val="15"/>
                <w:szCs w:val="15"/>
              </w:rPr>
              <w:t>Verpillière</w:t>
            </w:r>
            <w:proofErr w:type="spellEnd"/>
            <w:r w:rsidRPr="00C52DBB">
              <w:rPr>
                <w:rFonts w:ascii="Verdana" w:hAnsi="Verdana"/>
                <w:i/>
                <w:iCs/>
                <w:sz w:val="15"/>
                <w:szCs w:val="15"/>
              </w:rPr>
              <w:t xml:space="preserve">, M. de </w:t>
            </w:r>
            <w:proofErr w:type="spellStart"/>
            <w:r w:rsidRPr="00C52DBB">
              <w:rPr>
                <w:rFonts w:ascii="Verdana" w:hAnsi="Verdana"/>
                <w:i/>
                <w:iCs/>
                <w:sz w:val="15"/>
                <w:szCs w:val="15"/>
              </w:rPr>
              <w:t>Mazières</w:t>
            </w:r>
            <w:proofErr w:type="spellEnd"/>
            <w:r w:rsidRPr="00C52DBB">
              <w:rPr>
                <w:rFonts w:ascii="Verdana" w:hAnsi="Verdana"/>
                <w:i/>
                <w:iCs/>
                <w:sz w:val="15"/>
                <w:szCs w:val="15"/>
              </w:rPr>
              <w:t>, M. de Rocca Serra, M. Debré, M. </w:t>
            </w:r>
            <w:proofErr w:type="spellStart"/>
            <w:r w:rsidRPr="00C52DBB">
              <w:rPr>
                <w:rFonts w:ascii="Verdana" w:hAnsi="Verdana"/>
                <w:i/>
                <w:iCs/>
                <w:sz w:val="15"/>
                <w:szCs w:val="15"/>
              </w:rPr>
              <w:t>Decool</w:t>
            </w:r>
            <w:proofErr w:type="spellEnd"/>
            <w:r w:rsidRPr="00C52DBB">
              <w:rPr>
                <w:rFonts w:ascii="Verdana" w:hAnsi="Verdana"/>
                <w:i/>
                <w:iCs/>
                <w:sz w:val="15"/>
                <w:szCs w:val="15"/>
              </w:rPr>
              <w:t>, M. </w:t>
            </w:r>
            <w:proofErr w:type="spellStart"/>
            <w:r w:rsidRPr="00C52DBB">
              <w:rPr>
                <w:rFonts w:ascii="Verdana" w:hAnsi="Verdana"/>
                <w:i/>
                <w:iCs/>
                <w:sz w:val="15"/>
                <w:szCs w:val="15"/>
              </w:rPr>
              <w:t>Deflesselles</w:t>
            </w:r>
            <w:proofErr w:type="spellEnd"/>
            <w:r w:rsidRPr="00C52DBB">
              <w:rPr>
                <w:rFonts w:ascii="Verdana" w:hAnsi="Verdana"/>
                <w:i/>
                <w:iCs/>
                <w:sz w:val="15"/>
                <w:szCs w:val="15"/>
              </w:rPr>
              <w:t>, M. </w:t>
            </w:r>
            <w:proofErr w:type="spellStart"/>
            <w:r w:rsidRPr="00C52DBB">
              <w:rPr>
                <w:rFonts w:ascii="Verdana" w:hAnsi="Verdana"/>
                <w:i/>
                <w:iCs/>
                <w:sz w:val="15"/>
                <w:szCs w:val="15"/>
              </w:rPr>
              <w:t>Degauchy</w:t>
            </w:r>
            <w:proofErr w:type="spellEnd"/>
            <w:r w:rsidRPr="00C52DBB">
              <w:rPr>
                <w:rFonts w:ascii="Verdana" w:hAnsi="Verdana"/>
                <w:i/>
                <w:iCs/>
                <w:sz w:val="15"/>
                <w:szCs w:val="15"/>
              </w:rPr>
              <w:t>, M. </w:t>
            </w:r>
            <w:proofErr w:type="spellStart"/>
            <w:r w:rsidRPr="00C52DBB">
              <w:rPr>
                <w:rFonts w:ascii="Verdana" w:hAnsi="Verdana"/>
                <w:i/>
                <w:iCs/>
                <w:sz w:val="15"/>
                <w:szCs w:val="15"/>
              </w:rPr>
              <w:t>Delatte</w:t>
            </w:r>
            <w:proofErr w:type="spellEnd"/>
            <w:r w:rsidRPr="00C52DBB">
              <w:rPr>
                <w:rFonts w:ascii="Verdana" w:hAnsi="Verdana"/>
                <w:i/>
                <w:iCs/>
                <w:sz w:val="15"/>
                <w:szCs w:val="15"/>
              </w:rPr>
              <w:t>, M. Devedjian, M. </w:t>
            </w:r>
            <w:proofErr w:type="spellStart"/>
            <w:r w:rsidRPr="00C52DBB">
              <w:rPr>
                <w:rFonts w:ascii="Verdana" w:hAnsi="Verdana"/>
                <w:i/>
                <w:iCs/>
                <w:sz w:val="15"/>
                <w:szCs w:val="15"/>
              </w:rPr>
              <w:t>Dhuicq</w:t>
            </w:r>
            <w:proofErr w:type="spellEnd"/>
            <w:r w:rsidRPr="00C52DBB">
              <w:rPr>
                <w:rFonts w:ascii="Verdana" w:hAnsi="Verdana"/>
                <w:i/>
                <w:iCs/>
                <w:sz w:val="15"/>
                <w:szCs w:val="15"/>
              </w:rPr>
              <w:t>, Mme Dion, M. </w:t>
            </w:r>
            <w:proofErr w:type="spellStart"/>
            <w:r w:rsidRPr="00C52DBB">
              <w:rPr>
                <w:rFonts w:ascii="Verdana" w:hAnsi="Verdana"/>
                <w:i/>
                <w:iCs/>
                <w:sz w:val="15"/>
                <w:szCs w:val="15"/>
              </w:rPr>
              <w:t>Dord</w:t>
            </w:r>
            <w:proofErr w:type="spellEnd"/>
            <w:r w:rsidRPr="00C52DBB">
              <w:rPr>
                <w:rFonts w:ascii="Verdana" w:hAnsi="Verdana"/>
                <w:i/>
                <w:iCs/>
                <w:sz w:val="15"/>
                <w:szCs w:val="15"/>
              </w:rPr>
              <w:t>, M. Douillet, Mme Marianne Dubois, Mme Duby-Muller, M. Estrosi, M. </w:t>
            </w:r>
            <w:proofErr w:type="spellStart"/>
            <w:r w:rsidRPr="00C52DBB">
              <w:rPr>
                <w:rFonts w:ascii="Verdana" w:hAnsi="Verdana"/>
                <w:i/>
                <w:iCs/>
                <w:sz w:val="15"/>
                <w:szCs w:val="15"/>
              </w:rPr>
              <w:t>Fasquelle</w:t>
            </w:r>
            <w:proofErr w:type="spellEnd"/>
            <w:r w:rsidRPr="00C52DBB">
              <w:rPr>
                <w:rFonts w:ascii="Verdana" w:hAnsi="Verdana"/>
                <w:i/>
                <w:iCs/>
                <w:sz w:val="15"/>
                <w:szCs w:val="15"/>
              </w:rPr>
              <w:t>, M. </w:t>
            </w:r>
            <w:proofErr w:type="spellStart"/>
            <w:r w:rsidRPr="00C52DBB">
              <w:rPr>
                <w:rFonts w:ascii="Verdana" w:hAnsi="Verdana"/>
                <w:i/>
                <w:iCs/>
                <w:sz w:val="15"/>
                <w:szCs w:val="15"/>
              </w:rPr>
              <w:t>Fenech</w:t>
            </w:r>
            <w:proofErr w:type="spellEnd"/>
            <w:r w:rsidRPr="00C52DBB">
              <w:rPr>
                <w:rFonts w:ascii="Verdana" w:hAnsi="Verdana"/>
                <w:i/>
                <w:iCs/>
                <w:sz w:val="15"/>
                <w:szCs w:val="15"/>
              </w:rPr>
              <w:t>, M. Fillon, Mme Fort, M. Foulon, M. </w:t>
            </w:r>
            <w:proofErr w:type="spellStart"/>
            <w:r w:rsidRPr="00C52DBB">
              <w:rPr>
                <w:rFonts w:ascii="Verdana" w:hAnsi="Verdana"/>
                <w:i/>
                <w:iCs/>
                <w:sz w:val="15"/>
                <w:szCs w:val="15"/>
              </w:rPr>
              <w:t>Francina</w:t>
            </w:r>
            <w:proofErr w:type="spellEnd"/>
            <w:r w:rsidRPr="00C52DBB">
              <w:rPr>
                <w:rFonts w:ascii="Verdana" w:hAnsi="Verdana"/>
                <w:i/>
                <w:iCs/>
                <w:sz w:val="15"/>
                <w:szCs w:val="15"/>
              </w:rPr>
              <w:t>, M. </w:t>
            </w:r>
            <w:proofErr w:type="spellStart"/>
            <w:r w:rsidRPr="00C52DBB">
              <w:rPr>
                <w:rFonts w:ascii="Verdana" w:hAnsi="Verdana"/>
                <w:i/>
                <w:iCs/>
                <w:sz w:val="15"/>
                <w:szCs w:val="15"/>
              </w:rPr>
              <w:t>Fromion</w:t>
            </w:r>
            <w:proofErr w:type="spellEnd"/>
            <w:r w:rsidRPr="00C52DBB">
              <w:rPr>
                <w:rFonts w:ascii="Verdana" w:hAnsi="Verdana"/>
                <w:i/>
                <w:iCs/>
                <w:sz w:val="15"/>
                <w:szCs w:val="15"/>
              </w:rPr>
              <w:t>, M. </w:t>
            </w:r>
            <w:proofErr w:type="spellStart"/>
            <w:r w:rsidRPr="00C52DBB">
              <w:rPr>
                <w:rFonts w:ascii="Verdana" w:hAnsi="Verdana"/>
                <w:i/>
                <w:iCs/>
                <w:sz w:val="15"/>
                <w:szCs w:val="15"/>
              </w:rPr>
              <w:t>Furst</w:t>
            </w:r>
            <w:proofErr w:type="spellEnd"/>
            <w:r w:rsidRPr="00C52DBB">
              <w:rPr>
                <w:rFonts w:ascii="Verdana" w:hAnsi="Verdana"/>
                <w:i/>
                <w:iCs/>
                <w:sz w:val="15"/>
                <w:szCs w:val="15"/>
              </w:rPr>
              <w:t>, M. </w:t>
            </w:r>
            <w:proofErr w:type="spellStart"/>
            <w:r w:rsidRPr="00C52DBB">
              <w:rPr>
                <w:rFonts w:ascii="Verdana" w:hAnsi="Verdana"/>
                <w:i/>
                <w:iCs/>
                <w:sz w:val="15"/>
                <w:szCs w:val="15"/>
              </w:rPr>
              <w:t>Gandolfi-Scheit</w:t>
            </w:r>
            <w:proofErr w:type="spellEnd"/>
            <w:r w:rsidRPr="00C52DBB">
              <w:rPr>
                <w:rFonts w:ascii="Verdana" w:hAnsi="Verdana"/>
                <w:i/>
                <w:iCs/>
                <w:sz w:val="15"/>
                <w:szCs w:val="15"/>
              </w:rPr>
              <w:t>, M. Gaymard, Mme </w:t>
            </w:r>
            <w:proofErr w:type="spellStart"/>
            <w:r w:rsidRPr="00C52DBB">
              <w:rPr>
                <w:rFonts w:ascii="Verdana" w:hAnsi="Verdana"/>
                <w:i/>
                <w:iCs/>
                <w:sz w:val="15"/>
                <w:szCs w:val="15"/>
              </w:rPr>
              <w:t>Genevard</w:t>
            </w:r>
            <w:proofErr w:type="spellEnd"/>
            <w:r w:rsidRPr="00C52DBB">
              <w:rPr>
                <w:rFonts w:ascii="Verdana" w:hAnsi="Verdana"/>
                <w:i/>
                <w:iCs/>
                <w:sz w:val="15"/>
                <w:szCs w:val="15"/>
              </w:rPr>
              <w:t>, M. Guy Geoffroy, M. Gérard, M. </w:t>
            </w:r>
            <w:proofErr w:type="spellStart"/>
            <w:r w:rsidRPr="00C52DBB">
              <w:rPr>
                <w:rFonts w:ascii="Verdana" w:hAnsi="Verdana"/>
                <w:i/>
                <w:iCs/>
                <w:sz w:val="15"/>
                <w:szCs w:val="15"/>
              </w:rPr>
              <w:t>Gest</w:t>
            </w:r>
            <w:proofErr w:type="spellEnd"/>
            <w:r w:rsidRPr="00C52DBB">
              <w:rPr>
                <w:rFonts w:ascii="Verdana" w:hAnsi="Verdana"/>
                <w:i/>
                <w:iCs/>
                <w:sz w:val="15"/>
                <w:szCs w:val="15"/>
              </w:rPr>
              <w:t>, M. </w:t>
            </w:r>
            <w:proofErr w:type="spellStart"/>
            <w:r w:rsidRPr="00C52DBB">
              <w:rPr>
                <w:rFonts w:ascii="Verdana" w:hAnsi="Verdana"/>
                <w:i/>
                <w:iCs/>
                <w:sz w:val="15"/>
                <w:szCs w:val="15"/>
              </w:rPr>
              <w:t>Gibbes</w:t>
            </w:r>
            <w:proofErr w:type="spellEnd"/>
            <w:r w:rsidRPr="00C52DBB">
              <w:rPr>
                <w:rFonts w:ascii="Verdana" w:hAnsi="Verdana"/>
                <w:i/>
                <w:iCs/>
                <w:sz w:val="15"/>
                <w:szCs w:val="15"/>
              </w:rPr>
              <w:t>, M. </w:t>
            </w:r>
            <w:proofErr w:type="spellStart"/>
            <w:r w:rsidRPr="00C52DBB">
              <w:rPr>
                <w:rFonts w:ascii="Verdana" w:hAnsi="Verdana"/>
                <w:i/>
                <w:iCs/>
                <w:sz w:val="15"/>
                <w:szCs w:val="15"/>
              </w:rPr>
              <w:t>Gilard</w:t>
            </w:r>
            <w:proofErr w:type="spellEnd"/>
            <w:r w:rsidRPr="00C52DBB">
              <w:rPr>
                <w:rFonts w:ascii="Verdana" w:hAnsi="Verdana"/>
                <w:i/>
                <w:iCs/>
                <w:sz w:val="15"/>
                <w:szCs w:val="15"/>
              </w:rPr>
              <w:t>, M. </w:t>
            </w:r>
            <w:proofErr w:type="spellStart"/>
            <w:r w:rsidRPr="00C52DBB">
              <w:rPr>
                <w:rFonts w:ascii="Verdana" w:hAnsi="Verdana"/>
                <w:i/>
                <w:iCs/>
                <w:sz w:val="15"/>
                <w:szCs w:val="15"/>
              </w:rPr>
              <w:t>Ginesta</w:t>
            </w:r>
            <w:proofErr w:type="spellEnd"/>
            <w:r w:rsidRPr="00C52DBB">
              <w:rPr>
                <w:rFonts w:ascii="Verdana" w:hAnsi="Verdana"/>
                <w:i/>
                <w:iCs/>
                <w:sz w:val="15"/>
                <w:szCs w:val="15"/>
              </w:rPr>
              <w:t>, M. </w:t>
            </w:r>
            <w:proofErr w:type="spellStart"/>
            <w:r w:rsidRPr="00C52DBB">
              <w:rPr>
                <w:rFonts w:ascii="Verdana" w:hAnsi="Verdana"/>
                <w:i/>
                <w:iCs/>
                <w:sz w:val="15"/>
                <w:szCs w:val="15"/>
              </w:rPr>
              <w:t>Ginesy</w:t>
            </w:r>
            <w:proofErr w:type="spellEnd"/>
            <w:r w:rsidRPr="00C52DBB">
              <w:rPr>
                <w:rFonts w:ascii="Verdana" w:hAnsi="Verdana"/>
                <w:i/>
                <w:iCs/>
                <w:sz w:val="15"/>
                <w:szCs w:val="15"/>
              </w:rPr>
              <w:t>, M. </w:t>
            </w:r>
            <w:proofErr w:type="spellStart"/>
            <w:r w:rsidRPr="00C52DBB">
              <w:rPr>
                <w:rFonts w:ascii="Verdana" w:hAnsi="Verdana"/>
                <w:i/>
                <w:iCs/>
                <w:sz w:val="15"/>
                <w:szCs w:val="15"/>
              </w:rPr>
              <w:t>Giran</w:t>
            </w:r>
            <w:proofErr w:type="spellEnd"/>
            <w:r w:rsidRPr="00C52DBB">
              <w:rPr>
                <w:rFonts w:ascii="Verdana" w:hAnsi="Verdana"/>
                <w:i/>
                <w:iCs/>
                <w:sz w:val="15"/>
                <w:szCs w:val="15"/>
              </w:rPr>
              <w:t>, M. </w:t>
            </w:r>
            <w:proofErr w:type="spellStart"/>
            <w:r w:rsidRPr="00C52DBB">
              <w:rPr>
                <w:rFonts w:ascii="Verdana" w:hAnsi="Verdana"/>
                <w:i/>
                <w:iCs/>
                <w:sz w:val="15"/>
                <w:szCs w:val="15"/>
              </w:rPr>
              <w:t>Goasguen</w:t>
            </w:r>
            <w:proofErr w:type="spellEnd"/>
            <w:r w:rsidRPr="00C52DBB">
              <w:rPr>
                <w:rFonts w:ascii="Verdana" w:hAnsi="Verdana"/>
                <w:i/>
                <w:iCs/>
                <w:sz w:val="15"/>
                <w:szCs w:val="15"/>
              </w:rPr>
              <w:t>, M. Gorges, M. Gosselin, M. Goujon, Mme </w:t>
            </w:r>
            <w:proofErr w:type="spellStart"/>
            <w:r w:rsidRPr="00C52DBB">
              <w:rPr>
                <w:rFonts w:ascii="Verdana" w:hAnsi="Verdana"/>
                <w:i/>
                <w:iCs/>
                <w:sz w:val="15"/>
                <w:szCs w:val="15"/>
              </w:rPr>
              <w:t>Greff</w:t>
            </w:r>
            <w:proofErr w:type="spellEnd"/>
            <w:r w:rsidRPr="00C52DBB">
              <w:rPr>
                <w:rFonts w:ascii="Verdana" w:hAnsi="Verdana"/>
                <w:i/>
                <w:iCs/>
                <w:sz w:val="15"/>
                <w:szCs w:val="15"/>
              </w:rPr>
              <w:t>, Mme </w:t>
            </w:r>
            <w:proofErr w:type="spellStart"/>
            <w:r w:rsidRPr="00C52DBB">
              <w:rPr>
                <w:rFonts w:ascii="Verdana" w:hAnsi="Verdana"/>
                <w:i/>
                <w:iCs/>
                <w:sz w:val="15"/>
                <w:szCs w:val="15"/>
              </w:rPr>
              <w:t>Grommerch</w:t>
            </w:r>
            <w:proofErr w:type="spellEnd"/>
            <w:r w:rsidRPr="00C52DBB">
              <w:rPr>
                <w:rFonts w:ascii="Verdana" w:hAnsi="Verdana"/>
                <w:i/>
                <w:iCs/>
                <w:sz w:val="15"/>
                <w:szCs w:val="15"/>
              </w:rPr>
              <w:t>, Mme </w:t>
            </w:r>
            <w:proofErr w:type="spellStart"/>
            <w:r w:rsidRPr="00C52DBB">
              <w:rPr>
                <w:rFonts w:ascii="Verdana" w:hAnsi="Verdana"/>
                <w:i/>
                <w:iCs/>
                <w:sz w:val="15"/>
                <w:szCs w:val="15"/>
              </w:rPr>
              <w:t>Grosskost</w:t>
            </w:r>
            <w:proofErr w:type="spellEnd"/>
            <w:r w:rsidRPr="00C52DBB">
              <w:rPr>
                <w:rFonts w:ascii="Verdana" w:hAnsi="Verdana"/>
                <w:i/>
                <w:iCs/>
                <w:sz w:val="15"/>
                <w:szCs w:val="15"/>
              </w:rPr>
              <w:t>, M. Grouard, M. </w:t>
            </w:r>
            <w:proofErr w:type="spellStart"/>
            <w:r w:rsidRPr="00C52DBB">
              <w:rPr>
                <w:rFonts w:ascii="Verdana" w:hAnsi="Verdana"/>
                <w:i/>
                <w:iCs/>
                <w:sz w:val="15"/>
                <w:szCs w:val="15"/>
              </w:rPr>
              <w:t>Guaino</w:t>
            </w:r>
            <w:proofErr w:type="spellEnd"/>
            <w:r w:rsidRPr="00C52DBB">
              <w:rPr>
                <w:rFonts w:ascii="Verdana" w:hAnsi="Verdana"/>
                <w:i/>
                <w:iCs/>
                <w:sz w:val="15"/>
                <w:szCs w:val="15"/>
              </w:rPr>
              <w:t>, Mme </w:t>
            </w:r>
            <w:proofErr w:type="spellStart"/>
            <w:r w:rsidRPr="00C52DBB">
              <w:rPr>
                <w:rFonts w:ascii="Verdana" w:hAnsi="Verdana"/>
                <w:i/>
                <w:iCs/>
                <w:sz w:val="15"/>
                <w:szCs w:val="15"/>
              </w:rPr>
              <w:t>Guégot</w:t>
            </w:r>
            <w:proofErr w:type="spellEnd"/>
            <w:r w:rsidRPr="00C52DBB">
              <w:rPr>
                <w:rFonts w:ascii="Verdana" w:hAnsi="Verdana"/>
                <w:i/>
                <w:iCs/>
                <w:sz w:val="15"/>
                <w:szCs w:val="15"/>
              </w:rPr>
              <w:t>, M. </w:t>
            </w:r>
            <w:proofErr w:type="spellStart"/>
            <w:r w:rsidRPr="00C52DBB">
              <w:rPr>
                <w:rFonts w:ascii="Verdana" w:hAnsi="Verdana"/>
                <w:i/>
                <w:iCs/>
                <w:sz w:val="15"/>
                <w:szCs w:val="15"/>
              </w:rPr>
              <w:t>Guibal</w:t>
            </w:r>
            <w:proofErr w:type="spellEnd"/>
            <w:r w:rsidRPr="00C52DBB">
              <w:rPr>
                <w:rFonts w:ascii="Verdana" w:hAnsi="Verdana"/>
                <w:i/>
                <w:iCs/>
                <w:sz w:val="15"/>
                <w:szCs w:val="15"/>
              </w:rPr>
              <w:t>, M. Guillet, M. </w:t>
            </w:r>
            <w:proofErr w:type="spellStart"/>
            <w:r w:rsidRPr="00C52DBB">
              <w:rPr>
                <w:rFonts w:ascii="Verdana" w:hAnsi="Verdana"/>
                <w:i/>
                <w:iCs/>
                <w:sz w:val="15"/>
                <w:szCs w:val="15"/>
              </w:rPr>
              <w:t>Guilloteau</w:t>
            </w:r>
            <w:proofErr w:type="spellEnd"/>
            <w:r w:rsidRPr="00C52DBB">
              <w:rPr>
                <w:rFonts w:ascii="Verdana" w:hAnsi="Verdana"/>
                <w:i/>
                <w:iCs/>
                <w:sz w:val="15"/>
                <w:szCs w:val="15"/>
              </w:rPr>
              <w:t>, M. Heinrich, M. </w:t>
            </w:r>
            <w:proofErr w:type="spellStart"/>
            <w:r w:rsidRPr="00C52DBB">
              <w:rPr>
                <w:rFonts w:ascii="Verdana" w:hAnsi="Verdana"/>
                <w:i/>
                <w:iCs/>
                <w:sz w:val="15"/>
                <w:szCs w:val="15"/>
              </w:rPr>
              <w:t>Herbillon</w:t>
            </w:r>
            <w:proofErr w:type="spellEnd"/>
            <w:r w:rsidRPr="00C52DBB">
              <w:rPr>
                <w:rFonts w:ascii="Verdana" w:hAnsi="Verdana"/>
                <w:i/>
                <w:iCs/>
                <w:sz w:val="15"/>
                <w:szCs w:val="15"/>
              </w:rPr>
              <w:t>, M. </w:t>
            </w:r>
            <w:proofErr w:type="spellStart"/>
            <w:r w:rsidRPr="00C52DBB">
              <w:rPr>
                <w:rFonts w:ascii="Verdana" w:hAnsi="Verdana"/>
                <w:i/>
                <w:iCs/>
                <w:sz w:val="15"/>
                <w:szCs w:val="15"/>
              </w:rPr>
              <w:t>Herth</w:t>
            </w:r>
            <w:proofErr w:type="spellEnd"/>
            <w:r w:rsidRPr="00C52DBB">
              <w:rPr>
                <w:rFonts w:ascii="Verdana" w:hAnsi="Verdana"/>
                <w:i/>
                <w:iCs/>
                <w:sz w:val="15"/>
                <w:szCs w:val="15"/>
              </w:rPr>
              <w:t>, M. </w:t>
            </w:r>
            <w:proofErr w:type="spellStart"/>
            <w:r w:rsidRPr="00C52DBB">
              <w:rPr>
                <w:rFonts w:ascii="Verdana" w:hAnsi="Verdana"/>
                <w:i/>
                <w:iCs/>
                <w:sz w:val="15"/>
                <w:szCs w:val="15"/>
              </w:rPr>
              <w:t>Hetzel</w:t>
            </w:r>
            <w:proofErr w:type="spellEnd"/>
            <w:r w:rsidRPr="00C52DBB">
              <w:rPr>
                <w:rFonts w:ascii="Verdana" w:hAnsi="Verdana"/>
                <w:i/>
                <w:iCs/>
                <w:sz w:val="15"/>
                <w:szCs w:val="15"/>
              </w:rPr>
              <w:t>, M. </w:t>
            </w:r>
            <w:proofErr w:type="spellStart"/>
            <w:r w:rsidRPr="00C52DBB">
              <w:rPr>
                <w:rFonts w:ascii="Verdana" w:hAnsi="Verdana"/>
                <w:i/>
                <w:iCs/>
                <w:sz w:val="15"/>
                <w:szCs w:val="15"/>
              </w:rPr>
              <w:t>Houillon</w:t>
            </w:r>
            <w:proofErr w:type="spellEnd"/>
            <w:r w:rsidRPr="00C52DBB">
              <w:rPr>
                <w:rFonts w:ascii="Verdana" w:hAnsi="Verdana"/>
                <w:i/>
                <w:iCs/>
                <w:sz w:val="15"/>
                <w:szCs w:val="15"/>
              </w:rPr>
              <w:t>, M. Huet, M. Huyghe, M. </w:t>
            </w:r>
            <w:proofErr w:type="spellStart"/>
            <w:r w:rsidRPr="00C52DBB">
              <w:rPr>
                <w:rFonts w:ascii="Verdana" w:hAnsi="Verdana"/>
                <w:i/>
                <w:iCs/>
                <w:sz w:val="15"/>
                <w:szCs w:val="15"/>
              </w:rPr>
              <w:t>Jacquat</w:t>
            </w:r>
            <w:proofErr w:type="spellEnd"/>
            <w:r w:rsidRPr="00C52DBB">
              <w:rPr>
                <w:rFonts w:ascii="Verdana" w:hAnsi="Verdana"/>
                <w:i/>
                <w:iCs/>
                <w:sz w:val="15"/>
                <w:szCs w:val="15"/>
              </w:rPr>
              <w:t>, M. </w:t>
            </w:r>
            <w:proofErr w:type="spellStart"/>
            <w:r w:rsidRPr="00C52DBB">
              <w:rPr>
                <w:rFonts w:ascii="Verdana" w:hAnsi="Verdana"/>
                <w:i/>
                <w:iCs/>
                <w:sz w:val="15"/>
                <w:szCs w:val="15"/>
              </w:rPr>
              <w:t>Kert</w:t>
            </w:r>
            <w:proofErr w:type="spellEnd"/>
            <w:r w:rsidRPr="00C52DBB">
              <w:rPr>
                <w:rFonts w:ascii="Verdana" w:hAnsi="Verdana"/>
                <w:i/>
                <w:iCs/>
                <w:sz w:val="15"/>
                <w:szCs w:val="15"/>
              </w:rPr>
              <w:t>, Mme Kosciusko-</w:t>
            </w:r>
            <w:proofErr w:type="spellStart"/>
            <w:r w:rsidRPr="00C52DBB">
              <w:rPr>
                <w:rFonts w:ascii="Verdana" w:hAnsi="Verdana"/>
                <w:i/>
                <w:iCs/>
                <w:sz w:val="15"/>
                <w:szCs w:val="15"/>
              </w:rPr>
              <w:t>Morizet</w:t>
            </w:r>
            <w:proofErr w:type="spellEnd"/>
            <w:r w:rsidRPr="00C52DBB">
              <w:rPr>
                <w:rFonts w:ascii="Verdana" w:hAnsi="Verdana"/>
                <w:i/>
                <w:iCs/>
                <w:sz w:val="15"/>
                <w:szCs w:val="15"/>
              </w:rPr>
              <w:t>, M. </w:t>
            </w:r>
            <w:proofErr w:type="spellStart"/>
            <w:r w:rsidRPr="00C52DBB">
              <w:rPr>
                <w:rFonts w:ascii="Verdana" w:hAnsi="Verdana"/>
                <w:i/>
                <w:iCs/>
                <w:sz w:val="15"/>
                <w:szCs w:val="15"/>
              </w:rPr>
              <w:t>Kossowski</w:t>
            </w:r>
            <w:proofErr w:type="spellEnd"/>
            <w:r w:rsidRPr="00C52DBB">
              <w:rPr>
                <w:rFonts w:ascii="Verdana" w:hAnsi="Verdana"/>
                <w:i/>
                <w:iCs/>
                <w:sz w:val="15"/>
                <w:szCs w:val="15"/>
              </w:rPr>
              <w:t>, M. </w:t>
            </w:r>
            <w:proofErr w:type="spellStart"/>
            <w:r w:rsidRPr="00C52DBB">
              <w:rPr>
                <w:rFonts w:ascii="Verdana" w:hAnsi="Verdana"/>
                <w:i/>
                <w:iCs/>
                <w:sz w:val="15"/>
                <w:szCs w:val="15"/>
              </w:rPr>
              <w:t>Labaune</w:t>
            </w:r>
            <w:proofErr w:type="spellEnd"/>
            <w:r w:rsidRPr="00C52DBB">
              <w:rPr>
                <w:rFonts w:ascii="Verdana" w:hAnsi="Verdana"/>
                <w:i/>
                <w:iCs/>
                <w:sz w:val="15"/>
                <w:szCs w:val="15"/>
              </w:rPr>
              <w:t>, Mme </w:t>
            </w:r>
            <w:proofErr w:type="spellStart"/>
            <w:r w:rsidRPr="00C52DBB">
              <w:rPr>
                <w:rFonts w:ascii="Verdana" w:hAnsi="Verdana"/>
                <w:i/>
                <w:iCs/>
                <w:sz w:val="15"/>
                <w:szCs w:val="15"/>
              </w:rPr>
              <w:t>Lacroute</w:t>
            </w:r>
            <w:proofErr w:type="spellEnd"/>
            <w:r w:rsidRPr="00C52DBB">
              <w:rPr>
                <w:rFonts w:ascii="Verdana" w:hAnsi="Verdana"/>
                <w:i/>
                <w:iCs/>
                <w:sz w:val="15"/>
                <w:szCs w:val="15"/>
              </w:rPr>
              <w:t>, M. </w:t>
            </w:r>
            <w:proofErr w:type="spellStart"/>
            <w:r w:rsidRPr="00C52DBB">
              <w:rPr>
                <w:rFonts w:ascii="Verdana" w:hAnsi="Verdana"/>
                <w:i/>
                <w:iCs/>
                <w:sz w:val="15"/>
                <w:szCs w:val="15"/>
              </w:rPr>
              <w:t>Laffineur</w:t>
            </w:r>
            <w:proofErr w:type="spellEnd"/>
            <w:r w:rsidRPr="00C52DBB">
              <w:rPr>
                <w:rFonts w:ascii="Verdana" w:hAnsi="Verdana"/>
                <w:i/>
                <w:iCs/>
                <w:sz w:val="15"/>
                <w:szCs w:val="15"/>
              </w:rPr>
              <w:t>, M. </w:t>
            </w:r>
            <w:proofErr w:type="spellStart"/>
            <w:r w:rsidRPr="00C52DBB">
              <w:rPr>
                <w:rFonts w:ascii="Verdana" w:hAnsi="Verdana"/>
                <w:i/>
                <w:iCs/>
                <w:sz w:val="15"/>
                <w:szCs w:val="15"/>
              </w:rPr>
              <w:t>Lamblin</w:t>
            </w:r>
            <w:proofErr w:type="spellEnd"/>
            <w:r w:rsidRPr="00C52DBB">
              <w:rPr>
                <w:rFonts w:ascii="Verdana" w:hAnsi="Verdana"/>
                <w:i/>
                <w:iCs/>
                <w:sz w:val="15"/>
                <w:szCs w:val="15"/>
              </w:rPr>
              <w:t>, M. Lamour, M. </w:t>
            </w:r>
            <w:proofErr w:type="spellStart"/>
            <w:r w:rsidRPr="00C52DBB">
              <w:rPr>
                <w:rFonts w:ascii="Verdana" w:hAnsi="Verdana"/>
                <w:i/>
                <w:iCs/>
                <w:sz w:val="15"/>
                <w:szCs w:val="15"/>
              </w:rPr>
              <w:t>Larrivé</w:t>
            </w:r>
            <w:proofErr w:type="spellEnd"/>
            <w:r w:rsidRPr="00C52DBB">
              <w:rPr>
                <w:rFonts w:ascii="Verdana" w:hAnsi="Verdana"/>
                <w:i/>
                <w:iCs/>
                <w:sz w:val="15"/>
                <w:szCs w:val="15"/>
              </w:rPr>
              <w:t xml:space="preserve">, M. Lazaro, Mme Le </w:t>
            </w:r>
            <w:proofErr w:type="spellStart"/>
            <w:r w:rsidRPr="00C52DBB">
              <w:rPr>
                <w:rFonts w:ascii="Verdana" w:hAnsi="Verdana"/>
                <w:i/>
                <w:iCs/>
                <w:sz w:val="15"/>
                <w:szCs w:val="15"/>
              </w:rPr>
              <w:t>Callennec</w:t>
            </w:r>
            <w:proofErr w:type="spellEnd"/>
            <w:r w:rsidRPr="00C52DBB">
              <w:rPr>
                <w:rFonts w:ascii="Verdana" w:hAnsi="Verdana"/>
                <w:i/>
                <w:iCs/>
                <w:sz w:val="15"/>
                <w:szCs w:val="15"/>
              </w:rPr>
              <w:t xml:space="preserve">, M. Le Fur, M. Le Maire, M. Le </w:t>
            </w:r>
            <w:proofErr w:type="spellStart"/>
            <w:r w:rsidRPr="00C52DBB">
              <w:rPr>
                <w:rFonts w:ascii="Verdana" w:hAnsi="Verdana"/>
                <w:i/>
                <w:iCs/>
                <w:sz w:val="15"/>
                <w:szCs w:val="15"/>
              </w:rPr>
              <w:t>Mèner</w:t>
            </w:r>
            <w:proofErr w:type="spellEnd"/>
            <w:r w:rsidRPr="00C52DBB">
              <w:rPr>
                <w:rFonts w:ascii="Verdana" w:hAnsi="Verdana"/>
                <w:i/>
                <w:iCs/>
                <w:sz w:val="15"/>
                <w:szCs w:val="15"/>
              </w:rPr>
              <w:t>, M. Le Ray, M. </w:t>
            </w:r>
            <w:proofErr w:type="spellStart"/>
            <w:r w:rsidRPr="00C52DBB">
              <w:rPr>
                <w:rFonts w:ascii="Verdana" w:hAnsi="Verdana"/>
                <w:i/>
                <w:iCs/>
                <w:sz w:val="15"/>
                <w:szCs w:val="15"/>
              </w:rPr>
              <w:t>Leboeuf</w:t>
            </w:r>
            <w:proofErr w:type="spellEnd"/>
            <w:r w:rsidRPr="00C52DBB">
              <w:rPr>
                <w:rFonts w:ascii="Verdana" w:hAnsi="Verdana"/>
                <w:i/>
                <w:iCs/>
                <w:sz w:val="15"/>
                <w:szCs w:val="15"/>
              </w:rPr>
              <w:t>, M. Frédéric Lefebvre, M. Lellouche, M. </w:t>
            </w:r>
            <w:proofErr w:type="spellStart"/>
            <w:r w:rsidRPr="00C52DBB">
              <w:rPr>
                <w:rFonts w:ascii="Verdana" w:hAnsi="Verdana"/>
                <w:i/>
                <w:iCs/>
                <w:sz w:val="15"/>
                <w:szCs w:val="15"/>
              </w:rPr>
              <w:t>Leonetti</w:t>
            </w:r>
            <w:proofErr w:type="spellEnd"/>
            <w:r w:rsidRPr="00C52DBB">
              <w:rPr>
                <w:rFonts w:ascii="Verdana" w:hAnsi="Verdana"/>
                <w:i/>
                <w:iCs/>
                <w:sz w:val="15"/>
                <w:szCs w:val="15"/>
              </w:rPr>
              <w:t>, M. </w:t>
            </w:r>
            <w:proofErr w:type="spellStart"/>
            <w:r w:rsidRPr="00C52DBB">
              <w:rPr>
                <w:rFonts w:ascii="Verdana" w:hAnsi="Verdana"/>
                <w:i/>
                <w:iCs/>
                <w:sz w:val="15"/>
                <w:szCs w:val="15"/>
              </w:rPr>
              <w:t>Lequiller</w:t>
            </w:r>
            <w:proofErr w:type="spellEnd"/>
            <w:r w:rsidRPr="00C52DBB">
              <w:rPr>
                <w:rFonts w:ascii="Verdana" w:hAnsi="Verdana"/>
                <w:i/>
                <w:iCs/>
                <w:sz w:val="15"/>
                <w:szCs w:val="15"/>
              </w:rPr>
              <w:t>, M. </w:t>
            </w:r>
            <w:proofErr w:type="spellStart"/>
            <w:r w:rsidRPr="00C52DBB">
              <w:rPr>
                <w:rFonts w:ascii="Verdana" w:hAnsi="Verdana"/>
                <w:i/>
                <w:iCs/>
                <w:sz w:val="15"/>
                <w:szCs w:val="15"/>
              </w:rPr>
              <w:t>Lett</w:t>
            </w:r>
            <w:proofErr w:type="spellEnd"/>
            <w:r w:rsidRPr="00C52DBB">
              <w:rPr>
                <w:rFonts w:ascii="Verdana" w:hAnsi="Verdana"/>
                <w:i/>
                <w:iCs/>
                <w:sz w:val="15"/>
                <w:szCs w:val="15"/>
              </w:rPr>
              <w:t>, Mme Levy, Mme </w:t>
            </w:r>
            <w:proofErr w:type="spellStart"/>
            <w:r w:rsidRPr="00C52DBB">
              <w:rPr>
                <w:rFonts w:ascii="Verdana" w:hAnsi="Verdana"/>
                <w:i/>
                <w:iCs/>
                <w:sz w:val="15"/>
                <w:szCs w:val="15"/>
              </w:rPr>
              <w:t>Louwagie</w:t>
            </w:r>
            <w:proofErr w:type="spellEnd"/>
            <w:r w:rsidRPr="00C52DBB">
              <w:rPr>
                <w:rFonts w:ascii="Verdana" w:hAnsi="Verdana"/>
                <w:i/>
                <w:iCs/>
                <w:sz w:val="15"/>
                <w:szCs w:val="15"/>
              </w:rPr>
              <w:t>, M. Luca, M. </w:t>
            </w:r>
            <w:proofErr w:type="spellStart"/>
            <w:r w:rsidRPr="00C52DBB">
              <w:rPr>
                <w:rFonts w:ascii="Verdana" w:hAnsi="Verdana"/>
                <w:i/>
                <w:iCs/>
                <w:sz w:val="15"/>
                <w:szCs w:val="15"/>
              </w:rPr>
              <w:t>Lurton</w:t>
            </w:r>
            <w:proofErr w:type="spellEnd"/>
            <w:r w:rsidRPr="00C52DBB">
              <w:rPr>
                <w:rFonts w:ascii="Verdana" w:hAnsi="Verdana"/>
                <w:i/>
                <w:iCs/>
                <w:sz w:val="15"/>
                <w:szCs w:val="15"/>
              </w:rPr>
              <w:t>, M. Mancel, M. </w:t>
            </w:r>
            <w:proofErr w:type="spellStart"/>
            <w:r w:rsidRPr="00C52DBB">
              <w:rPr>
                <w:rFonts w:ascii="Verdana" w:hAnsi="Verdana"/>
                <w:i/>
                <w:iCs/>
                <w:sz w:val="15"/>
                <w:szCs w:val="15"/>
              </w:rPr>
              <w:t>Marcangeli</w:t>
            </w:r>
            <w:proofErr w:type="spellEnd"/>
            <w:r w:rsidRPr="00C52DBB">
              <w:rPr>
                <w:rFonts w:ascii="Verdana" w:hAnsi="Verdana"/>
                <w:i/>
                <w:iCs/>
                <w:sz w:val="15"/>
                <w:szCs w:val="15"/>
              </w:rPr>
              <w:t>, M. Mariani, M. </w:t>
            </w:r>
            <w:proofErr w:type="spellStart"/>
            <w:r w:rsidRPr="00C52DBB">
              <w:rPr>
                <w:rFonts w:ascii="Verdana" w:hAnsi="Verdana"/>
                <w:i/>
                <w:iCs/>
                <w:sz w:val="15"/>
                <w:szCs w:val="15"/>
              </w:rPr>
              <w:t>Mariton</w:t>
            </w:r>
            <w:proofErr w:type="spellEnd"/>
            <w:r w:rsidRPr="00C52DBB">
              <w:rPr>
                <w:rFonts w:ascii="Verdana" w:hAnsi="Verdana"/>
                <w:i/>
                <w:iCs/>
                <w:sz w:val="15"/>
                <w:szCs w:val="15"/>
              </w:rPr>
              <w:t>, M. Olivier </w:t>
            </w:r>
            <w:proofErr w:type="spellStart"/>
            <w:r w:rsidRPr="00C52DBB">
              <w:rPr>
                <w:rFonts w:ascii="Verdana" w:hAnsi="Verdana"/>
                <w:i/>
                <w:iCs/>
                <w:sz w:val="15"/>
                <w:szCs w:val="15"/>
              </w:rPr>
              <w:t>Marleix</w:t>
            </w:r>
            <w:proofErr w:type="spellEnd"/>
            <w:r w:rsidRPr="00C52DBB">
              <w:rPr>
                <w:rFonts w:ascii="Verdana" w:hAnsi="Verdana"/>
                <w:i/>
                <w:iCs/>
                <w:sz w:val="15"/>
                <w:szCs w:val="15"/>
              </w:rPr>
              <w:t>, M. Alain </w:t>
            </w:r>
            <w:proofErr w:type="spellStart"/>
            <w:r w:rsidRPr="00C52DBB">
              <w:rPr>
                <w:rFonts w:ascii="Verdana" w:hAnsi="Verdana"/>
                <w:i/>
                <w:iCs/>
                <w:sz w:val="15"/>
                <w:szCs w:val="15"/>
              </w:rPr>
              <w:t>Marleix</w:t>
            </w:r>
            <w:proofErr w:type="spellEnd"/>
            <w:r w:rsidRPr="00C52DBB">
              <w:rPr>
                <w:rFonts w:ascii="Verdana" w:hAnsi="Verdana"/>
                <w:i/>
                <w:iCs/>
                <w:sz w:val="15"/>
                <w:szCs w:val="15"/>
              </w:rPr>
              <w:t>, M. Marlin, M. </w:t>
            </w:r>
            <w:proofErr w:type="spellStart"/>
            <w:r w:rsidRPr="00C52DBB">
              <w:rPr>
                <w:rFonts w:ascii="Verdana" w:hAnsi="Verdana"/>
                <w:i/>
                <w:iCs/>
                <w:sz w:val="15"/>
                <w:szCs w:val="15"/>
              </w:rPr>
              <w:t>Marsaud</w:t>
            </w:r>
            <w:proofErr w:type="spellEnd"/>
            <w:r w:rsidRPr="00C52DBB">
              <w:rPr>
                <w:rFonts w:ascii="Verdana" w:hAnsi="Verdana"/>
                <w:i/>
                <w:iCs/>
                <w:sz w:val="15"/>
                <w:szCs w:val="15"/>
              </w:rPr>
              <w:t>, M. Philippe Armand Martin, M. Martin-Lalande, M. Marty, M. Mathis, M. </w:t>
            </w:r>
            <w:proofErr w:type="spellStart"/>
            <w:r w:rsidRPr="00C52DBB">
              <w:rPr>
                <w:rFonts w:ascii="Verdana" w:hAnsi="Verdana"/>
                <w:i/>
                <w:iCs/>
                <w:sz w:val="15"/>
                <w:szCs w:val="15"/>
              </w:rPr>
              <w:t>Menuel</w:t>
            </w:r>
            <w:proofErr w:type="spellEnd"/>
            <w:r w:rsidRPr="00C52DBB">
              <w:rPr>
                <w:rFonts w:ascii="Verdana" w:hAnsi="Verdana"/>
                <w:i/>
                <w:iCs/>
                <w:sz w:val="15"/>
                <w:szCs w:val="15"/>
              </w:rPr>
              <w:t>, M. </w:t>
            </w:r>
            <w:proofErr w:type="spellStart"/>
            <w:r w:rsidRPr="00C52DBB">
              <w:rPr>
                <w:rFonts w:ascii="Verdana" w:hAnsi="Verdana"/>
                <w:i/>
                <w:iCs/>
                <w:sz w:val="15"/>
                <w:szCs w:val="15"/>
              </w:rPr>
              <w:t>Meslot</w:t>
            </w:r>
            <w:proofErr w:type="spellEnd"/>
            <w:r w:rsidRPr="00C52DBB">
              <w:rPr>
                <w:rFonts w:ascii="Verdana" w:hAnsi="Verdana"/>
                <w:i/>
                <w:iCs/>
                <w:sz w:val="15"/>
                <w:szCs w:val="15"/>
              </w:rPr>
              <w:t>, M. Meunier, M. Mignon, M. </w:t>
            </w:r>
            <w:proofErr w:type="spellStart"/>
            <w:r w:rsidRPr="00C52DBB">
              <w:rPr>
                <w:rFonts w:ascii="Verdana" w:hAnsi="Verdana"/>
                <w:i/>
                <w:iCs/>
                <w:sz w:val="15"/>
                <w:szCs w:val="15"/>
              </w:rPr>
              <w:t>Morange</w:t>
            </w:r>
            <w:proofErr w:type="spellEnd"/>
            <w:r w:rsidRPr="00C52DBB">
              <w:rPr>
                <w:rFonts w:ascii="Verdana" w:hAnsi="Verdana"/>
                <w:i/>
                <w:iCs/>
                <w:sz w:val="15"/>
                <w:szCs w:val="15"/>
              </w:rPr>
              <w:t>, M. Moreau, M. </w:t>
            </w:r>
            <w:proofErr w:type="spellStart"/>
            <w:r w:rsidRPr="00C52DBB">
              <w:rPr>
                <w:rFonts w:ascii="Verdana" w:hAnsi="Verdana"/>
                <w:i/>
                <w:iCs/>
                <w:sz w:val="15"/>
                <w:szCs w:val="15"/>
              </w:rPr>
              <w:t>Morel-A-L'Huissier</w:t>
            </w:r>
            <w:proofErr w:type="spellEnd"/>
            <w:r w:rsidRPr="00C52DBB">
              <w:rPr>
                <w:rFonts w:ascii="Verdana" w:hAnsi="Verdana"/>
                <w:i/>
                <w:iCs/>
                <w:sz w:val="15"/>
                <w:szCs w:val="15"/>
              </w:rPr>
              <w:t>, M. </w:t>
            </w:r>
            <w:proofErr w:type="spellStart"/>
            <w:r w:rsidRPr="00C52DBB">
              <w:rPr>
                <w:rFonts w:ascii="Verdana" w:hAnsi="Verdana"/>
                <w:i/>
                <w:iCs/>
                <w:sz w:val="15"/>
                <w:szCs w:val="15"/>
              </w:rPr>
              <w:t>Moyne</w:t>
            </w:r>
            <w:proofErr w:type="spellEnd"/>
            <w:r w:rsidRPr="00C52DBB">
              <w:rPr>
                <w:rFonts w:ascii="Verdana" w:hAnsi="Verdana"/>
                <w:i/>
                <w:iCs/>
                <w:sz w:val="15"/>
                <w:szCs w:val="15"/>
              </w:rPr>
              <w:t>-Bressand, M. </w:t>
            </w:r>
            <w:proofErr w:type="spellStart"/>
            <w:r w:rsidRPr="00C52DBB">
              <w:rPr>
                <w:rFonts w:ascii="Verdana" w:hAnsi="Verdana"/>
                <w:i/>
                <w:iCs/>
                <w:sz w:val="15"/>
                <w:szCs w:val="15"/>
              </w:rPr>
              <w:t>Myard</w:t>
            </w:r>
            <w:proofErr w:type="spellEnd"/>
            <w:r w:rsidRPr="00C52DBB">
              <w:rPr>
                <w:rFonts w:ascii="Verdana" w:hAnsi="Verdana"/>
                <w:i/>
                <w:iCs/>
                <w:sz w:val="15"/>
                <w:szCs w:val="15"/>
              </w:rPr>
              <w:t>, Mme </w:t>
            </w:r>
            <w:proofErr w:type="spellStart"/>
            <w:r w:rsidRPr="00C52DBB">
              <w:rPr>
                <w:rFonts w:ascii="Verdana" w:hAnsi="Verdana"/>
                <w:i/>
                <w:iCs/>
                <w:sz w:val="15"/>
                <w:szCs w:val="15"/>
              </w:rPr>
              <w:t>Nachury</w:t>
            </w:r>
            <w:proofErr w:type="spellEnd"/>
            <w:r w:rsidRPr="00C52DBB">
              <w:rPr>
                <w:rFonts w:ascii="Verdana" w:hAnsi="Verdana"/>
                <w:i/>
                <w:iCs/>
                <w:sz w:val="15"/>
                <w:szCs w:val="15"/>
              </w:rPr>
              <w:t>, M. </w:t>
            </w:r>
            <w:proofErr w:type="spellStart"/>
            <w:r w:rsidRPr="00C52DBB">
              <w:rPr>
                <w:rFonts w:ascii="Verdana" w:hAnsi="Verdana"/>
                <w:i/>
                <w:iCs/>
                <w:sz w:val="15"/>
                <w:szCs w:val="15"/>
              </w:rPr>
              <w:t>Nicolin</w:t>
            </w:r>
            <w:proofErr w:type="spellEnd"/>
            <w:r w:rsidRPr="00C52DBB">
              <w:rPr>
                <w:rFonts w:ascii="Verdana" w:hAnsi="Verdana"/>
                <w:i/>
                <w:iCs/>
                <w:sz w:val="15"/>
                <w:szCs w:val="15"/>
              </w:rPr>
              <w:t>, M. Ollier, Mme Pécresse, M. </w:t>
            </w:r>
            <w:proofErr w:type="spellStart"/>
            <w:r w:rsidRPr="00C52DBB">
              <w:rPr>
                <w:rFonts w:ascii="Verdana" w:hAnsi="Verdana"/>
                <w:i/>
                <w:iCs/>
                <w:sz w:val="15"/>
                <w:szCs w:val="15"/>
              </w:rPr>
              <w:t>Pélissard</w:t>
            </w:r>
            <w:proofErr w:type="spellEnd"/>
            <w:r w:rsidRPr="00C52DBB">
              <w:rPr>
                <w:rFonts w:ascii="Verdana" w:hAnsi="Verdana"/>
                <w:i/>
                <w:iCs/>
                <w:sz w:val="15"/>
                <w:szCs w:val="15"/>
              </w:rPr>
              <w:t>, M. </w:t>
            </w:r>
            <w:proofErr w:type="spellStart"/>
            <w:r w:rsidRPr="00C52DBB">
              <w:rPr>
                <w:rFonts w:ascii="Verdana" w:hAnsi="Verdana"/>
                <w:i/>
                <w:iCs/>
                <w:sz w:val="15"/>
                <w:szCs w:val="15"/>
              </w:rPr>
              <w:t>Perrut</w:t>
            </w:r>
            <w:proofErr w:type="spellEnd"/>
            <w:r w:rsidRPr="00C52DBB">
              <w:rPr>
                <w:rFonts w:ascii="Verdana" w:hAnsi="Verdana"/>
                <w:i/>
                <w:iCs/>
                <w:sz w:val="15"/>
                <w:szCs w:val="15"/>
              </w:rPr>
              <w:t>, M. Philippe, M. Poisson, Mme </w:t>
            </w:r>
            <w:proofErr w:type="spellStart"/>
            <w:r w:rsidRPr="00C52DBB">
              <w:rPr>
                <w:rFonts w:ascii="Verdana" w:hAnsi="Verdana"/>
                <w:i/>
                <w:iCs/>
                <w:sz w:val="15"/>
                <w:szCs w:val="15"/>
              </w:rPr>
              <w:t>Poletti</w:t>
            </w:r>
            <w:proofErr w:type="spellEnd"/>
            <w:r w:rsidRPr="00C52DBB">
              <w:rPr>
                <w:rFonts w:ascii="Verdana" w:hAnsi="Verdana"/>
                <w:i/>
                <w:iCs/>
                <w:sz w:val="15"/>
                <w:szCs w:val="15"/>
              </w:rPr>
              <w:t>, M. Poniatowski, Mme Pons, M. </w:t>
            </w:r>
            <w:proofErr w:type="spellStart"/>
            <w:r w:rsidRPr="00C52DBB">
              <w:rPr>
                <w:rFonts w:ascii="Verdana" w:hAnsi="Verdana"/>
                <w:i/>
                <w:iCs/>
                <w:sz w:val="15"/>
                <w:szCs w:val="15"/>
              </w:rPr>
              <w:t>Priou</w:t>
            </w:r>
            <w:proofErr w:type="spellEnd"/>
            <w:r w:rsidRPr="00C52DBB">
              <w:rPr>
                <w:rFonts w:ascii="Verdana" w:hAnsi="Verdana"/>
                <w:i/>
                <w:iCs/>
                <w:sz w:val="15"/>
                <w:szCs w:val="15"/>
              </w:rPr>
              <w:t>, M. Quentin, M. </w:t>
            </w:r>
            <w:proofErr w:type="spellStart"/>
            <w:r w:rsidRPr="00C52DBB">
              <w:rPr>
                <w:rFonts w:ascii="Verdana" w:hAnsi="Verdana"/>
                <w:i/>
                <w:iCs/>
                <w:sz w:val="15"/>
                <w:szCs w:val="15"/>
              </w:rPr>
              <w:t>Reiss</w:t>
            </w:r>
            <w:proofErr w:type="spellEnd"/>
            <w:r w:rsidRPr="00C52DBB">
              <w:rPr>
                <w:rFonts w:ascii="Verdana" w:hAnsi="Verdana"/>
                <w:i/>
                <w:iCs/>
                <w:sz w:val="15"/>
                <w:szCs w:val="15"/>
              </w:rPr>
              <w:t>, M. </w:t>
            </w:r>
            <w:proofErr w:type="spellStart"/>
            <w:r w:rsidRPr="00C52DBB">
              <w:rPr>
                <w:rFonts w:ascii="Verdana" w:hAnsi="Verdana"/>
                <w:i/>
                <w:iCs/>
                <w:sz w:val="15"/>
                <w:szCs w:val="15"/>
              </w:rPr>
              <w:t>Reitzer</w:t>
            </w:r>
            <w:proofErr w:type="spellEnd"/>
            <w:r w:rsidRPr="00C52DBB">
              <w:rPr>
                <w:rFonts w:ascii="Verdana" w:hAnsi="Verdana"/>
                <w:i/>
                <w:iCs/>
                <w:sz w:val="15"/>
                <w:szCs w:val="15"/>
              </w:rPr>
              <w:t>, M. </w:t>
            </w:r>
            <w:proofErr w:type="spellStart"/>
            <w:r w:rsidRPr="00C52DBB">
              <w:rPr>
                <w:rFonts w:ascii="Verdana" w:hAnsi="Verdana"/>
                <w:i/>
                <w:iCs/>
                <w:sz w:val="15"/>
                <w:szCs w:val="15"/>
              </w:rPr>
              <w:t>Reynès</w:t>
            </w:r>
            <w:proofErr w:type="spellEnd"/>
            <w:r w:rsidRPr="00C52DBB">
              <w:rPr>
                <w:rFonts w:ascii="Verdana" w:hAnsi="Verdana"/>
                <w:i/>
                <w:iCs/>
                <w:sz w:val="15"/>
                <w:szCs w:val="15"/>
              </w:rPr>
              <w:t>, M. </w:t>
            </w:r>
            <w:proofErr w:type="spellStart"/>
            <w:r w:rsidRPr="00C52DBB">
              <w:rPr>
                <w:rFonts w:ascii="Verdana" w:hAnsi="Verdana"/>
                <w:i/>
                <w:iCs/>
                <w:sz w:val="15"/>
                <w:szCs w:val="15"/>
              </w:rPr>
              <w:t>Riester</w:t>
            </w:r>
            <w:proofErr w:type="spellEnd"/>
            <w:r w:rsidRPr="00C52DBB">
              <w:rPr>
                <w:rFonts w:ascii="Verdana" w:hAnsi="Verdana"/>
                <w:i/>
                <w:iCs/>
                <w:sz w:val="15"/>
                <w:szCs w:val="15"/>
              </w:rPr>
              <w:t>, Mme </w:t>
            </w:r>
            <w:proofErr w:type="spellStart"/>
            <w:r w:rsidRPr="00C52DBB">
              <w:rPr>
                <w:rFonts w:ascii="Verdana" w:hAnsi="Verdana"/>
                <w:i/>
                <w:iCs/>
                <w:sz w:val="15"/>
                <w:szCs w:val="15"/>
              </w:rPr>
              <w:t>Rohfritsch</w:t>
            </w:r>
            <w:proofErr w:type="spellEnd"/>
            <w:r w:rsidRPr="00C52DBB">
              <w:rPr>
                <w:rFonts w:ascii="Verdana" w:hAnsi="Verdana"/>
                <w:i/>
                <w:iCs/>
                <w:sz w:val="15"/>
                <w:szCs w:val="15"/>
              </w:rPr>
              <w:t>, M. </w:t>
            </w:r>
            <w:proofErr w:type="spellStart"/>
            <w:r w:rsidRPr="00C52DBB">
              <w:rPr>
                <w:rFonts w:ascii="Verdana" w:hAnsi="Verdana"/>
                <w:i/>
                <w:iCs/>
                <w:sz w:val="15"/>
                <w:szCs w:val="15"/>
              </w:rPr>
              <w:t>Saddier</w:t>
            </w:r>
            <w:proofErr w:type="spellEnd"/>
            <w:r w:rsidRPr="00C52DBB">
              <w:rPr>
                <w:rFonts w:ascii="Verdana" w:hAnsi="Verdana"/>
                <w:i/>
                <w:iCs/>
                <w:sz w:val="15"/>
                <w:szCs w:val="15"/>
              </w:rPr>
              <w:t>, M. </w:t>
            </w:r>
            <w:proofErr w:type="spellStart"/>
            <w:r w:rsidRPr="00C52DBB">
              <w:rPr>
                <w:rFonts w:ascii="Verdana" w:hAnsi="Verdana"/>
                <w:i/>
                <w:iCs/>
                <w:sz w:val="15"/>
                <w:szCs w:val="15"/>
              </w:rPr>
              <w:t>Salen</w:t>
            </w:r>
            <w:proofErr w:type="spellEnd"/>
            <w:r w:rsidRPr="00C52DBB">
              <w:rPr>
                <w:rFonts w:ascii="Verdana" w:hAnsi="Verdana"/>
                <w:i/>
                <w:iCs/>
                <w:sz w:val="15"/>
                <w:szCs w:val="15"/>
              </w:rPr>
              <w:t>, M. Scellier, Mme Schmid, M. Schneider, M. </w:t>
            </w:r>
            <w:proofErr w:type="spellStart"/>
            <w:r w:rsidRPr="00C52DBB">
              <w:rPr>
                <w:rFonts w:ascii="Verdana" w:hAnsi="Verdana"/>
                <w:i/>
                <w:iCs/>
                <w:sz w:val="15"/>
                <w:szCs w:val="15"/>
              </w:rPr>
              <w:t>Sermier</w:t>
            </w:r>
            <w:proofErr w:type="spellEnd"/>
            <w:r w:rsidRPr="00C52DBB">
              <w:rPr>
                <w:rFonts w:ascii="Verdana" w:hAnsi="Verdana"/>
                <w:i/>
                <w:iCs/>
                <w:sz w:val="15"/>
                <w:szCs w:val="15"/>
              </w:rPr>
              <w:t>, M. </w:t>
            </w:r>
            <w:proofErr w:type="spellStart"/>
            <w:r w:rsidRPr="00C52DBB">
              <w:rPr>
                <w:rFonts w:ascii="Verdana" w:hAnsi="Verdana"/>
                <w:i/>
                <w:iCs/>
                <w:sz w:val="15"/>
                <w:szCs w:val="15"/>
              </w:rPr>
              <w:t>Siré</w:t>
            </w:r>
            <w:proofErr w:type="spellEnd"/>
            <w:r w:rsidRPr="00C52DBB">
              <w:rPr>
                <w:rFonts w:ascii="Verdana" w:hAnsi="Verdana"/>
                <w:i/>
                <w:iCs/>
                <w:sz w:val="15"/>
                <w:szCs w:val="15"/>
              </w:rPr>
              <w:t>, M. </w:t>
            </w:r>
            <w:proofErr w:type="spellStart"/>
            <w:r w:rsidRPr="00C52DBB">
              <w:rPr>
                <w:rFonts w:ascii="Verdana" w:hAnsi="Verdana"/>
                <w:i/>
                <w:iCs/>
                <w:sz w:val="15"/>
                <w:szCs w:val="15"/>
              </w:rPr>
              <w:t>Solère</w:t>
            </w:r>
            <w:proofErr w:type="spellEnd"/>
            <w:r w:rsidRPr="00C52DBB">
              <w:rPr>
                <w:rFonts w:ascii="Verdana" w:hAnsi="Verdana"/>
                <w:i/>
                <w:iCs/>
                <w:sz w:val="15"/>
                <w:szCs w:val="15"/>
              </w:rPr>
              <w:t>, M. </w:t>
            </w:r>
            <w:proofErr w:type="spellStart"/>
            <w:r w:rsidRPr="00C52DBB">
              <w:rPr>
                <w:rFonts w:ascii="Verdana" w:hAnsi="Verdana"/>
                <w:i/>
                <w:iCs/>
                <w:sz w:val="15"/>
                <w:szCs w:val="15"/>
              </w:rPr>
              <w:t>Sordi</w:t>
            </w:r>
            <w:proofErr w:type="spellEnd"/>
            <w:r w:rsidRPr="00C52DBB">
              <w:rPr>
                <w:rFonts w:ascii="Verdana" w:hAnsi="Verdana"/>
                <w:i/>
                <w:iCs/>
                <w:sz w:val="15"/>
                <w:szCs w:val="15"/>
              </w:rPr>
              <w:t>, M. Straumann, M. </w:t>
            </w:r>
            <w:proofErr w:type="spellStart"/>
            <w:r w:rsidRPr="00C52DBB">
              <w:rPr>
                <w:rFonts w:ascii="Verdana" w:hAnsi="Verdana"/>
                <w:i/>
                <w:iCs/>
                <w:sz w:val="15"/>
                <w:szCs w:val="15"/>
              </w:rPr>
              <w:t>Sturni</w:t>
            </w:r>
            <w:proofErr w:type="spellEnd"/>
            <w:r w:rsidRPr="00C52DBB">
              <w:rPr>
                <w:rFonts w:ascii="Verdana" w:hAnsi="Verdana"/>
                <w:i/>
                <w:iCs/>
                <w:sz w:val="15"/>
                <w:szCs w:val="15"/>
              </w:rPr>
              <w:t>, M. </w:t>
            </w:r>
            <w:proofErr w:type="spellStart"/>
            <w:r w:rsidRPr="00C52DBB">
              <w:rPr>
                <w:rFonts w:ascii="Verdana" w:hAnsi="Verdana"/>
                <w:i/>
                <w:iCs/>
                <w:sz w:val="15"/>
                <w:szCs w:val="15"/>
              </w:rPr>
              <w:t>Suguenot</w:t>
            </w:r>
            <w:proofErr w:type="spellEnd"/>
            <w:r w:rsidRPr="00C52DBB">
              <w:rPr>
                <w:rFonts w:ascii="Verdana" w:hAnsi="Verdana"/>
                <w:i/>
                <w:iCs/>
                <w:sz w:val="15"/>
                <w:szCs w:val="15"/>
              </w:rPr>
              <w:t>, Mme </w:t>
            </w:r>
            <w:proofErr w:type="spellStart"/>
            <w:r w:rsidRPr="00C52DBB">
              <w:rPr>
                <w:rFonts w:ascii="Verdana" w:hAnsi="Verdana"/>
                <w:i/>
                <w:iCs/>
                <w:sz w:val="15"/>
                <w:szCs w:val="15"/>
              </w:rPr>
              <w:t>Tabarot</w:t>
            </w:r>
            <w:proofErr w:type="spellEnd"/>
            <w:r w:rsidRPr="00C52DBB">
              <w:rPr>
                <w:rFonts w:ascii="Verdana" w:hAnsi="Verdana"/>
                <w:i/>
                <w:iCs/>
                <w:sz w:val="15"/>
                <w:szCs w:val="15"/>
              </w:rPr>
              <w:t>, M. </w:t>
            </w:r>
            <w:proofErr w:type="spellStart"/>
            <w:r w:rsidRPr="00C52DBB">
              <w:rPr>
                <w:rFonts w:ascii="Verdana" w:hAnsi="Verdana"/>
                <w:i/>
                <w:iCs/>
                <w:sz w:val="15"/>
                <w:szCs w:val="15"/>
              </w:rPr>
              <w:t>Tardy</w:t>
            </w:r>
            <w:proofErr w:type="spellEnd"/>
            <w:r w:rsidRPr="00C52DBB">
              <w:rPr>
                <w:rFonts w:ascii="Verdana" w:hAnsi="Verdana"/>
                <w:i/>
                <w:iCs/>
                <w:sz w:val="15"/>
                <w:szCs w:val="15"/>
              </w:rPr>
              <w:t>, M. </w:t>
            </w:r>
            <w:proofErr w:type="spellStart"/>
            <w:r w:rsidRPr="00C52DBB">
              <w:rPr>
                <w:rFonts w:ascii="Verdana" w:hAnsi="Verdana"/>
                <w:i/>
                <w:iCs/>
                <w:sz w:val="15"/>
                <w:szCs w:val="15"/>
              </w:rPr>
              <w:t>Taugourdeau</w:t>
            </w:r>
            <w:proofErr w:type="spellEnd"/>
            <w:r w:rsidRPr="00C52DBB">
              <w:rPr>
                <w:rFonts w:ascii="Verdana" w:hAnsi="Verdana"/>
                <w:i/>
                <w:iCs/>
                <w:sz w:val="15"/>
                <w:szCs w:val="15"/>
              </w:rPr>
              <w:t>, M. Teissier, M. </w:t>
            </w:r>
            <w:proofErr w:type="spellStart"/>
            <w:r w:rsidRPr="00C52DBB">
              <w:rPr>
                <w:rFonts w:ascii="Verdana" w:hAnsi="Verdana"/>
                <w:i/>
                <w:iCs/>
                <w:sz w:val="15"/>
                <w:szCs w:val="15"/>
              </w:rPr>
              <w:t>Terrot</w:t>
            </w:r>
            <w:proofErr w:type="spellEnd"/>
            <w:r w:rsidRPr="00C52DBB">
              <w:rPr>
                <w:rFonts w:ascii="Verdana" w:hAnsi="Verdana"/>
                <w:i/>
                <w:iCs/>
                <w:sz w:val="15"/>
                <w:szCs w:val="15"/>
              </w:rPr>
              <w:t>, M. </w:t>
            </w:r>
            <w:proofErr w:type="spellStart"/>
            <w:r w:rsidRPr="00C52DBB">
              <w:rPr>
                <w:rFonts w:ascii="Verdana" w:hAnsi="Verdana"/>
                <w:i/>
                <w:iCs/>
                <w:sz w:val="15"/>
                <w:szCs w:val="15"/>
              </w:rPr>
              <w:t>Tetart</w:t>
            </w:r>
            <w:proofErr w:type="spellEnd"/>
            <w:r w:rsidRPr="00C52DBB">
              <w:rPr>
                <w:rFonts w:ascii="Verdana" w:hAnsi="Verdana"/>
                <w:i/>
                <w:iCs/>
                <w:sz w:val="15"/>
                <w:szCs w:val="15"/>
              </w:rPr>
              <w:t>, M. Tian, M. </w:t>
            </w:r>
            <w:proofErr w:type="spellStart"/>
            <w:r w:rsidRPr="00C52DBB">
              <w:rPr>
                <w:rFonts w:ascii="Verdana" w:hAnsi="Verdana"/>
                <w:i/>
                <w:iCs/>
                <w:sz w:val="15"/>
                <w:szCs w:val="15"/>
              </w:rPr>
              <w:t>Vannson</w:t>
            </w:r>
            <w:proofErr w:type="spellEnd"/>
            <w:r w:rsidRPr="00C52DBB">
              <w:rPr>
                <w:rFonts w:ascii="Verdana" w:hAnsi="Verdana"/>
                <w:i/>
                <w:iCs/>
                <w:sz w:val="15"/>
                <w:szCs w:val="15"/>
              </w:rPr>
              <w:t>, Mme Vautrin, M. Verchère, M. Viala, M. Vialatte, M. Jean-Pierre Vigier, M. </w:t>
            </w:r>
            <w:proofErr w:type="spellStart"/>
            <w:r w:rsidRPr="00C52DBB">
              <w:rPr>
                <w:rFonts w:ascii="Verdana" w:hAnsi="Verdana"/>
                <w:i/>
                <w:iCs/>
                <w:sz w:val="15"/>
                <w:szCs w:val="15"/>
              </w:rPr>
              <w:t>Vitel</w:t>
            </w:r>
            <w:proofErr w:type="spellEnd"/>
            <w:r w:rsidRPr="00C52DBB">
              <w:rPr>
                <w:rFonts w:ascii="Verdana" w:hAnsi="Verdana"/>
                <w:i/>
                <w:iCs/>
                <w:sz w:val="15"/>
                <w:szCs w:val="15"/>
              </w:rPr>
              <w:t>, M. Voisin, M. </w:t>
            </w:r>
            <w:proofErr w:type="spellStart"/>
            <w:r w:rsidRPr="00C52DBB">
              <w:rPr>
                <w:rFonts w:ascii="Verdana" w:hAnsi="Verdana"/>
                <w:i/>
                <w:iCs/>
                <w:sz w:val="15"/>
                <w:szCs w:val="15"/>
              </w:rPr>
              <w:t>Warsmann</w:t>
            </w:r>
            <w:proofErr w:type="spellEnd"/>
            <w:r w:rsidRPr="00C52DBB">
              <w:rPr>
                <w:rFonts w:ascii="Verdana" w:hAnsi="Verdana"/>
                <w:i/>
                <w:iCs/>
                <w:sz w:val="15"/>
                <w:szCs w:val="15"/>
              </w:rPr>
              <w:t>, M. Wauquiez, M. Woerth et Mme Zimmermann</w:t>
            </w:r>
          </w:p>
        </w:tc>
      </w:tr>
    </w:tbl>
    <w:p w:rsidR="00C52DBB" w:rsidRPr="00C52DBB" w:rsidRDefault="00C52DBB" w:rsidP="00C52DBB">
      <w:pPr>
        <w:spacing w:before="100" w:beforeAutospacing="1" w:after="100" w:afterAutospacing="1"/>
        <w:ind w:left="79" w:right="229"/>
        <w:jc w:val="center"/>
        <w:rPr>
          <w:rFonts w:ascii="Verdana" w:hAnsi="Verdana"/>
          <w:b/>
          <w:bCs/>
          <w:i/>
          <w:iCs/>
        </w:rPr>
      </w:pPr>
      <w:r w:rsidRPr="00C52DBB">
        <w:rPr>
          <w:rFonts w:ascii="Verdana" w:hAnsi="Verdana"/>
          <w:b/>
          <w:bCs/>
          <w:i/>
          <w:iCs/>
        </w:rPr>
        <w:t>ARTICLE 18</w:t>
      </w:r>
    </w:p>
    <w:p w:rsidR="00C52DBB" w:rsidRPr="00B361E8" w:rsidRDefault="00C52DBB" w:rsidP="00B361E8">
      <w:pPr>
        <w:rPr>
          <w:rFonts w:ascii="Verdana" w:hAnsi="Verdana"/>
          <w:sz w:val="18"/>
          <w:szCs w:val="18"/>
        </w:rPr>
      </w:pPr>
      <w:r w:rsidRPr="00B361E8">
        <w:rPr>
          <w:rFonts w:ascii="Verdana" w:hAnsi="Verdana"/>
          <w:sz w:val="18"/>
          <w:szCs w:val="18"/>
        </w:rPr>
        <w:t>I. – À l’alinéa 3, après le mot :</w:t>
      </w:r>
    </w:p>
    <w:p w:rsidR="00C52DBB" w:rsidRPr="00B361E8" w:rsidRDefault="00C52DBB" w:rsidP="00B361E8">
      <w:pPr>
        <w:rPr>
          <w:rFonts w:ascii="Verdana" w:hAnsi="Verdana"/>
          <w:sz w:val="18"/>
          <w:szCs w:val="18"/>
        </w:rPr>
      </w:pPr>
      <w:r w:rsidRPr="00B361E8">
        <w:rPr>
          <w:rFonts w:ascii="Verdana" w:hAnsi="Verdana"/>
          <w:sz w:val="18"/>
          <w:szCs w:val="18"/>
        </w:rPr>
        <w:t>« </w:t>
      </w:r>
      <w:proofErr w:type="gramStart"/>
      <w:r w:rsidRPr="00B361E8">
        <w:rPr>
          <w:rFonts w:ascii="Verdana" w:hAnsi="Verdana"/>
          <w:sz w:val="18"/>
          <w:szCs w:val="18"/>
        </w:rPr>
        <w:t>appliquent</w:t>
      </w:r>
      <w:proofErr w:type="gramEnd"/>
      <w:r w:rsidRPr="00B361E8">
        <w:rPr>
          <w:rFonts w:ascii="Verdana" w:hAnsi="Verdana"/>
          <w:sz w:val="18"/>
          <w:szCs w:val="18"/>
        </w:rPr>
        <w:t> »,</w:t>
      </w:r>
    </w:p>
    <w:p w:rsidR="00C52DBB" w:rsidRPr="00B361E8" w:rsidRDefault="00C52DBB" w:rsidP="00B361E8">
      <w:pPr>
        <w:rPr>
          <w:rFonts w:ascii="Verdana" w:hAnsi="Verdana"/>
          <w:sz w:val="18"/>
          <w:szCs w:val="18"/>
        </w:rPr>
      </w:pPr>
      <w:proofErr w:type="gramStart"/>
      <w:r w:rsidRPr="00B361E8">
        <w:rPr>
          <w:rFonts w:ascii="Verdana" w:hAnsi="Verdana"/>
          <w:sz w:val="18"/>
          <w:szCs w:val="18"/>
        </w:rPr>
        <w:t>insérer</w:t>
      </w:r>
      <w:proofErr w:type="gramEnd"/>
      <w:r w:rsidRPr="00B361E8">
        <w:rPr>
          <w:rFonts w:ascii="Verdana" w:hAnsi="Verdana"/>
          <w:sz w:val="18"/>
          <w:szCs w:val="18"/>
        </w:rPr>
        <w:t xml:space="preserve"> les mots :</w:t>
      </w:r>
    </w:p>
    <w:p w:rsidR="00C52DBB" w:rsidRPr="00B361E8" w:rsidRDefault="00C52DBB" w:rsidP="00B361E8">
      <w:pPr>
        <w:rPr>
          <w:rFonts w:ascii="Verdana" w:hAnsi="Verdana"/>
          <w:sz w:val="18"/>
          <w:szCs w:val="18"/>
        </w:rPr>
      </w:pPr>
      <w:r w:rsidRPr="00B361E8">
        <w:rPr>
          <w:rFonts w:ascii="Verdana" w:hAnsi="Verdana"/>
          <w:sz w:val="18"/>
          <w:szCs w:val="18"/>
        </w:rPr>
        <w:t>« </w:t>
      </w:r>
      <w:proofErr w:type="gramStart"/>
      <w:r w:rsidRPr="00B361E8">
        <w:rPr>
          <w:rFonts w:ascii="Verdana" w:hAnsi="Verdana"/>
          <w:sz w:val="18"/>
          <w:szCs w:val="18"/>
        </w:rPr>
        <w:t>pour</w:t>
      </w:r>
      <w:proofErr w:type="gramEnd"/>
      <w:r w:rsidRPr="00B361E8">
        <w:rPr>
          <w:rFonts w:ascii="Verdana" w:hAnsi="Verdana"/>
          <w:sz w:val="18"/>
          <w:szCs w:val="18"/>
        </w:rPr>
        <w:t xml:space="preserve"> les professionnels qui le souhaitent, ».</w:t>
      </w:r>
    </w:p>
    <w:p w:rsidR="00C52DBB" w:rsidRPr="00B361E8" w:rsidRDefault="00C52DBB" w:rsidP="00B361E8">
      <w:pPr>
        <w:rPr>
          <w:rFonts w:ascii="Verdana" w:hAnsi="Verdana"/>
          <w:sz w:val="18"/>
          <w:szCs w:val="18"/>
        </w:rPr>
      </w:pPr>
      <w:r w:rsidRPr="00B361E8">
        <w:rPr>
          <w:rFonts w:ascii="Verdana" w:hAnsi="Verdana"/>
          <w:sz w:val="18"/>
          <w:szCs w:val="18"/>
        </w:rPr>
        <w:t>II. – En conséquence, à l’alinéa 5, après le mot :</w:t>
      </w:r>
    </w:p>
    <w:p w:rsidR="00C52DBB" w:rsidRPr="00B361E8" w:rsidRDefault="00C52DBB" w:rsidP="00B361E8">
      <w:pPr>
        <w:rPr>
          <w:rFonts w:ascii="Verdana" w:hAnsi="Verdana"/>
          <w:sz w:val="18"/>
          <w:szCs w:val="18"/>
        </w:rPr>
      </w:pPr>
      <w:r w:rsidRPr="00B361E8">
        <w:rPr>
          <w:rFonts w:ascii="Verdana" w:hAnsi="Verdana"/>
          <w:sz w:val="18"/>
          <w:szCs w:val="18"/>
        </w:rPr>
        <w:t>« ville »,</w:t>
      </w:r>
    </w:p>
    <w:p w:rsidR="00C52DBB" w:rsidRPr="00B361E8" w:rsidRDefault="00C52DBB" w:rsidP="00B361E8">
      <w:pPr>
        <w:rPr>
          <w:rFonts w:ascii="Verdana" w:hAnsi="Verdana"/>
          <w:sz w:val="18"/>
          <w:szCs w:val="18"/>
        </w:rPr>
      </w:pPr>
      <w:proofErr w:type="gramStart"/>
      <w:r w:rsidRPr="00B361E8">
        <w:rPr>
          <w:rFonts w:ascii="Verdana" w:hAnsi="Verdana"/>
          <w:sz w:val="18"/>
          <w:szCs w:val="18"/>
        </w:rPr>
        <w:t>insérer</w:t>
      </w:r>
      <w:proofErr w:type="gramEnd"/>
      <w:r w:rsidRPr="00B361E8">
        <w:rPr>
          <w:rFonts w:ascii="Verdana" w:hAnsi="Verdana"/>
          <w:sz w:val="18"/>
          <w:szCs w:val="18"/>
        </w:rPr>
        <w:t xml:space="preserve"> les mots :</w:t>
      </w:r>
    </w:p>
    <w:p w:rsidR="00C52DBB" w:rsidRPr="00B361E8" w:rsidRDefault="00C52DBB" w:rsidP="00B361E8">
      <w:pPr>
        <w:rPr>
          <w:rFonts w:ascii="Verdana" w:hAnsi="Verdana"/>
          <w:sz w:val="18"/>
          <w:szCs w:val="18"/>
        </w:rPr>
      </w:pPr>
      <w:r w:rsidRPr="00B361E8">
        <w:rPr>
          <w:rFonts w:ascii="Verdana" w:hAnsi="Verdana"/>
          <w:sz w:val="18"/>
          <w:szCs w:val="18"/>
        </w:rPr>
        <w:t>« </w:t>
      </w:r>
      <w:proofErr w:type="gramStart"/>
      <w:r w:rsidRPr="00B361E8">
        <w:rPr>
          <w:rFonts w:ascii="Verdana" w:hAnsi="Verdana"/>
          <w:sz w:val="18"/>
          <w:szCs w:val="18"/>
        </w:rPr>
        <w:t>qui</w:t>
      </w:r>
      <w:proofErr w:type="gramEnd"/>
      <w:r w:rsidRPr="00B361E8">
        <w:rPr>
          <w:rFonts w:ascii="Verdana" w:hAnsi="Verdana"/>
          <w:sz w:val="18"/>
          <w:szCs w:val="18"/>
        </w:rPr>
        <w:t xml:space="preserve"> le souhaitent, ».</w:t>
      </w:r>
    </w:p>
    <w:p w:rsidR="00C52DBB" w:rsidRPr="00B361E8" w:rsidRDefault="00C52DBB" w:rsidP="00B361E8">
      <w:pPr>
        <w:rPr>
          <w:rFonts w:ascii="Verdana" w:hAnsi="Verdana"/>
          <w:sz w:val="18"/>
          <w:szCs w:val="18"/>
        </w:rPr>
      </w:pPr>
      <w:r w:rsidRPr="00B361E8">
        <w:rPr>
          <w:rFonts w:ascii="Verdana" w:hAnsi="Verdana"/>
          <w:sz w:val="18"/>
          <w:szCs w:val="18"/>
        </w:rPr>
        <w:lastRenderedPageBreak/>
        <w:t>III. – En conséquence, procéder à la même insertion à l’alinéa 6.</w:t>
      </w:r>
    </w:p>
    <w:p w:rsidR="00C52DBB" w:rsidRPr="00B361E8" w:rsidRDefault="00C52DBB" w:rsidP="00B361E8">
      <w:pPr>
        <w:rPr>
          <w:rFonts w:ascii="Verdana" w:hAnsi="Verdana"/>
          <w:sz w:val="18"/>
          <w:szCs w:val="18"/>
        </w:rPr>
      </w:pPr>
      <w:r w:rsidRPr="00B361E8">
        <w:rPr>
          <w:rFonts w:ascii="Verdana" w:hAnsi="Verdana"/>
          <w:sz w:val="18"/>
          <w:szCs w:val="18"/>
        </w:rPr>
        <w:t>IV. – En conséquence, à l’alinéa 7, après le mot :</w:t>
      </w:r>
    </w:p>
    <w:p w:rsidR="00C52DBB" w:rsidRPr="00B361E8" w:rsidRDefault="00C52DBB" w:rsidP="00B361E8">
      <w:pPr>
        <w:rPr>
          <w:rFonts w:ascii="Verdana" w:hAnsi="Verdana"/>
          <w:sz w:val="18"/>
          <w:szCs w:val="18"/>
        </w:rPr>
      </w:pPr>
      <w:r w:rsidRPr="00B361E8">
        <w:rPr>
          <w:rFonts w:ascii="Verdana" w:hAnsi="Verdana"/>
          <w:sz w:val="18"/>
          <w:szCs w:val="18"/>
        </w:rPr>
        <w:t>« </w:t>
      </w:r>
      <w:proofErr w:type="gramStart"/>
      <w:r w:rsidRPr="00B361E8">
        <w:rPr>
          <w:rFonts w:ascii="Verdana" w:hAnsi="Verdana"/>
          <w:sz w:val="18"/>
          <w:szCs w:val="18"/>
        </w:rPr>
        <w:t>payant</w:t>
      </w:r>
      <w:proofErr w:type="gramEnd"/>
      <w:r w:rsidRPr="00B361E8">
        <w:rPr>
          <w:rFonts w:ascii="Verdana" w:hAnsi="Verdana"/>
          <w:sz w:val="18"/>
          <w:szCs w:val="18"/>
        </w:rPr>
        <w:t> »,</w:t>
      </w:r>
    </w:p>
    <w:p w:rsidR="00C52DBB" w:rsidRPr="00B361E8" w:rsidRDefault="00C52DBB" w:rsidP="00B361E8">
      <w:pPr>
        <w:rPr>
          <w:rFonts w:ascii="Verdana" w:hAnsi="Verdana"/>
          <w:sz w:val="18"/>
          <w:szCs w:val="18"/>
        </w:rPr>
      </w:pPr>
      <w:proofErr w:type="gramStart"/>
      <w:r w:rsidRPr="00B361E8">
        <w:rPr>
          <w:rFonts w:ascii="Verdana" w:hAnsi="Verdana"/>
          <w:sz w:val="18"/>
          <w:szCs w:val="18"/>
        </w:rPr>
        <w:t>insérer</w:t>
      </w:r>
      <w:proofErr w:type="gramEnd"/>
      <w:r w:rsidRPr="00B361E8">
        <w:rPr>
          <w:rFonts w:ascii="Verdana" w:hAnsi="Verdana"/>
          <w:sz w:val="18"/>
          <w:szCs w:val="18"/>
        </w:rPr>
        <w:t xml:space="preserve"> les mots :</w:t>
      </w:r>
    </w:p>
    <w:p w:rsidR="00C52DBB" w:rsidRPr="00B361E8" w:rsidRDefault="00C52DBB" w:rsidP="00B361E8">
      <w:pPr>
        <w:rPr>
          <w:rFonts w:ascii="Verdana" w:hAnsi="Verdana"/>
          <w:sz w:val="18"/>
          <w:szCs w:val="18"/>
        </w:rPr>
      </w:pPr>
      <w:r w:rsidRPr="00B361E8">
        <w:rPr>
          <w:rFonts w:ascii="Verdana" w:hAnsi="Verdana"/>
          <w:sz w:val="18"/>
          <w:szCs w:val="18"/>
        </w:rPr>
        <w:t>« </w:t>
      </w:r>
      <w:proofErr w:type="gramStart"/>
      <w:r w:rsidRPr="00B361E8">
        <w:rPr>
          <w:rFonts w:ascii="Verdana" w:hAnsi="Verdana"/>
          <w:sz w:val="18"/>
          <w:szCs w:val="18"/>
        </w:rPr>
        <w:t>par</w:t>
      </w:r>
      <w:proofErr w:type="gramEnd"/>
      <w:r w:rsidRPr="00B361E8">
        <w:rPr>
          <w:rFonts w:ascii="Verdana" w:hAnsi="Verdana"/>
          <w:sz w:val="18"/>
          <w:szCs w:val="18"/>
        </w:rPr>
        <w:t xml:space="preserve"> les professionnels qui le souhaitent, ».</w:t>
      </w:r>
    </w:p>
    <w:p w:rsidR="00C52DBB" w:rsidRPr="00C52DBB" w:rsidRDefault="00C52DBB" w:rsidP="00C52DBB">
      <w:pPr>
        <w:spacing w:before="450" w:after="100" w:afterAutospacing="1"/>
        <w:ind w:left="79" w:right="229"/>
        <w:jc w:val="center"/>
        <w:rPr>
          <w:rFonts w:ascii="Verdana" w:hAnsi="Verdana"/>
          <w:b/>
          <w:bCs/>
        </w:rPr>
      </w:pPr>
      <w:r w:rsidRPr="00C52DBB">
        <w:rPr>
          <w:rFonts w:ascii="Verdana" w:hAnsi="Verdana"/>
          <w:b/>
          <w:bCs/>
        </w:rPr>
        <w:t xml:space="preserve">EXPOSÉ SOMMAIRE </w:t>
      </w:r>
    </w:p>
    <w:p w:rsidR="00C52DBB" w:rsidRPr="00C52DBB" w:rsidRDefault="00C52DBB" w:rsidP="00C52DBB">
      <w:pPr>
        <w:spacing w:before="100" w:beforeAutospacing="1" w:after="100" w:afterAutospacing="1"/>
        <w:ind w:left="79" w:right="229"/>
        <w:jc w:val="both"/>
        <w:rPr>
          <w:rFonts w:ascii="Verdana" w:hAnsi="Verdana"/>
          <w:sz w:val="20"/>
          <w:szCs w:val="20"/>
        </w:rPr>
      </w:pPr>
      <w:r w:rsidRPr="00C52DBB">
        <w:rPr>
          <w:rFonts w:ascii="Verdana" w:hAnsi="Verdana"/>
          <w:sz w:val="20"/>
          <w:szCs w:val="20"/>
        </w:rPr>
        <w:t>Cet article n’apporte pas les réponses que l’on pourrait légitimement attendre sur la généralisation du tiers-payant, aucune étude d’impact n’est faite pour la bonne raison que le dispositif technique de mise en œuvre n’existe pas et doit encore être trouvé.</w:t>
      </w:r>
    </w:p>
    <w:p w:rsidR="00C52DBB" w:rsidRPr="00C52DBB" w:rsidRDefault="00C52DBB" w:rsidP="00C52DBB">
      <w:pPr>
        <w:spacing w:before="100" w:beforeAutospacing="1" w:after="100" w:afterAutospacing="1"/>
        <w:ind w:left="79" w:right="229"/>
        <w:jc w:val="both"/>
        <w:rPr>
          <w:rFonts w:ascii="Verdana" w:hAnsi="Verdana"/>
          <w:sz w:val="20"/>
          <w:szCs w:val="20"/>
        </w:rPr>
      </w:pPr>
      <w:r w:rsidRPr="00C52DBB">
        <w:rPr>
          <w:rFonts w:ascii="Verdana" w:hAnsi="Verdana"/>
          <w:sz w:val="20"/>
          <w:szCs w:val="20"/>
        </w:rPr>
        <w:t>La rédaction initiale de l’article 18 restait floue. Cette nouvelle rédaction, introduite par amendement, en première lecture à l’Assemblée nationale, est pire que la précédente, alors qu’elle était censée être issue de la concertation : cet article est rejeté par l’ensemble des syndicats représentatifs des médecins qui sont les principaux concernés.</w:t>
      </w:r>
    </w:p>
    <w:p w:rsidR="00C52DBB" w:rsidRPr="00C52DBB" w:rsidRDefault="00C52DBB" w:rsidP="00C52DBB">
      <w:pPr>
        <w:spacing w:before="100" w:beforeAutospacing="1" w:after="100" w:afterAutospacing="1"/>
        <w:ind w:left="79" w:right="229"/>
        <w:jc w:val="both"/>
        <w:rPr>
          <w:rFonts w:ascii="Verdana" w:hAnsi="Verdana"/>
          <w:sz w:val="20"/>
          <w:szCs w:val="20"/>
        </w:rPr>
      </w:pPr>
      <w:r w:rsidRPr="00C52DBB">
        <w:rPr>
          <w:rFonts w:ascii="Verdana" w:hAnsi="Verdana"/>
          <w:sz w:val="20"/>
          <w:szCs w:val="20"/>
        </w:rPr>
        <w:t>En effet, si le Gouvernement propose de procéder par étape, il a évolué d’une rédaction qui se voulait générale vers un dispositif très contraignant qui transforme le tiers-payant en un droit pour le patient et donc une obligation pour le professionnel de santé.</w:t>
      </w:r>
    </w:p>
    <w:p w:rsidR="00C52DBB" w:rsidRPr="00C52DBB" w:rsidRDefault="00C52DBB" w:rsidP="00C52DBB">
      <w:pPr>
        <w:spacing w:before="100" w:beforeAutospacing="1" w:after="100" w:afterAutospacing="1"/>
        <w:ind w:left="79" w:right="229"/>
        <w:jc w:val="both"/>
        <w:rPr>
          <w:rFonts w:ascii="Verdana" w:hAnsi="Verdana"/>
          <w:sz w:val="20"/>
          <w:szCs w:val="20"/>
        </w:rPr>
      </w:pPr>
      <w:r w:rsidRPr="00C52DBB">
        <w:rPr>
          <w:rFonts w:ascii="Verdana" w:hAnsi="Verdana"/>
          <w:sz w:val="20"/>
          <w:szCs w:val="20"/>
        </w:rPr>
        <w:t>Cet amendement de repli vise donc à supprimer les alinéas qui entérinent ce droit à chaque étape pour garder à la généralisation du tiers-payant un caractère facultatif.</w:t>
      </w:r>
    </w:p>
    <w:p w:rsidR="00C52DBB" w:rsidRPr="00C52DBB" w:rsidRDefault="00C52DBB" w:rsidP="00C52DBB">
      <w:pPr>
        <w:spacing w:before="100" w:beforeAutospacing="1" w:after="100" w:afterAutospacing="1"/>
        <w:ind w:left="79" w:right="229"/>
        <w:jc w:val="both"/>
        <w:rPr>
          <w:rFonts w:ascii="Verdana" w:hAnsi="Verdana"/>
          <w:sz w:val="20"/>
          <w:szCs w:val="20"/>
        </w:rPr>
      </w:pPr>
      <w:r w:rsidRPr="00C52DBB">
        <w:rPr>
          <w:rFonts w:ascii="Verdana" w:hAnsi="Verdana"/>
          <w:sz w:val="20"/>
          <w:szCs w:val="20"/>
        </w:rPr>
        <w:t>Ce « droit » que le Gouvernement brandit comme un étendard n’aura aucun d’impact positif réel sur l’accès aux soins.</w:t>
      </w:r>
    </w:p>
    <w:p w:rsidR="00C52DBB" w:rsidRPr="00C52DBB" w:rsidRDefault="00C52DBB" w:rsidP="00C52DBB">
      <w:pPr>
        <w:spacing w:before="100" w:beforeAutospacing="1" w:after="100" w:afterAutospacing="1"/>
        <w:ind w:left="79" w:right="229"/>
        <w:jc w:val="both"/>
        <w:rPr>
          <w:rFonts w:ascii="Verdana" w:hAnsi="Verdana"/>
          <w:sz w:val="20"/>
          <w:szCs w:val="20"/>
        </w:rPr>
      </w:pPr>
      <w:r w:rsidRPr="00C52DBB">
        <w:rPr>
          <w:rFonts w:ascii="Verdana" w:hAnsi="Verdana"/>
          <w:sz w:val="20"/>
          <w:szCs w:val="20"/>
        </w:rPr>
        <w:t xml:space="preserve">En effet, le renoncement aux soins est principalement dû au coût de certains soins (optique et dentaire) qui sont peu remboursés par la Sécurité sociale (or le tiers-payant n’aura aucun impact sur le reste à charge dans ces domaines) et aux délais d’attente pour avoir accès à certaines spécialités médicales (raison invoquée pour 67 % des personnes ayant renoncé à des soins selon l’observatoire </w:t>
      </w:r>
      <w:proofErr w:type="spellStart"/>
      <w:r w:rsidRPr="00C52DBB">
        <w:rPr>
          <w:rFonts w:ascii="Verdana" w:hAnsi="Verdana"/>
          <w:sz w:val="20"/>
          <w:szCs w:val="20"/>
        </w:rPr>
        <w:t>Ifop</w:t>
      </w:r>
      <w:proofErr w:type="spellEnd"/>
      <w:r w:rsidRPr="00C52DBB">
        <w:rPr>
          <w:rFonts w:ascii="Verdana" w:hAnsi="Verdana"/>
          <w:sz w:val="20"/>
          <w:szCs w:val="20"/>
        </w:rPr>
        <w:t xml:space="preserve"> pour </w:t>
      </w:r>
      <w:proofErr w:type="spellStart"/>
      <w:r w:rsidRPr="00C52DBB">
        <w:rPr>
          <w:rFonts w:ascii="Verdana" w:hAnsi="Verdana"/>
          <w:sz w:val="20"/>
          <w:szCs w:val="20"/>
        </w:rPr>
        <w:t>Jalma</w:t>
      </w:r>
      <w:proofErr w:type="spellEnd"/>
      <w:r w:rsidRPr="00C52DBB">
        <w:rPr>
          <w:rFonts w:ascii="Verdana" w:hAnsi="Verdana"/>
          <w:sz w:val="20"/>
          <w:szCs w:val="20"/>
        </w:rPr>
        <w:t xml:space="preserve"> paru en février 2015).</w:t>
      </w:r>
    </w:p>
    <w:p w:rsidR="00C52DBB" w:rsidRPr="00C52DBB" w:rsidRDefault="00C52DBB" w:rsidP="00C52DBB">
      <w:pPr>
        <w:spacing w:before="100" w:beforeAutospacing="1" w:after="100" w:afterAutospacing="1"/>
        <w:ind w:left="79" w:right="229"/>
        <w:jc w:val="both"/>
        <w:rPr>
          <w:rFonts w:ascii="Verdana" w:hAnsi="Verdana"/>
          <w:sz w:val="20"/>
          <w:szCs w:val="20"/>
        </w:rPr>
      </w:pPr>
      <w:r w:rsidRPr="00C52DBB">
        <w:rPr>
          <w:rFonts w:ascii="Verdana" w:hAnsi="Verdana"/>
          <w:sz w:val="20"/>
          <w:szCs w:val="20"/>
        </w:rPr>
        <w:t>Dès lors, il convient de réserver le tiers-payant intégral aux personnes qui en ont réellement besoin (patients à la CMU-c, bénéficiaires de l’ACS, voire certains patients en ALD, les patients qui ont besoin de soins urgents dans les maisons médicales de garde) et certainement pas d’en imposer la mise en place à marche forcée.</w:t>
      </w:r>
    </w:p>
    <w:p w:rsidR="00C52DBB" w:rsidRPr="009C1B6B" w:rsidRDefault="00C52DBB" w:rsidP="009C1B6B">
      <w:pPr>
        <w:pStyle w:val="Paragraphedeliste"/>
        <w:numPr>
          <w:ilvl w:val="0"/>
          <w:numId w:val="1"/>
        </w:numPr>
        <w:spacing w:before="150" w:after="100" w:afterAutospacing="1"/>
        <w:ind w:right="229"/>
        <w:rPr>
          <w:rFonts w:ascii="Verdana" w:hAnsi="Verdana"/>
          <w:i/>
          <w:iCs/>
        </w:rPr>
      </w:pPr>
      <w:r w:rsidRPr="009C1B6B">
        <w:rPr>
          <w:rFonts w:ascii="Verdana" w:hAnsi="Verdana"/>
          <w:b/>
          <w:bCs/>
          <w:i/>
          <w:iCs/>
          <w:sz w:val="36"/>
          <w:szCs w:val="36"/>
        </w:rPr>
        <w:t>AMENDEMENT N°</w:t>
      </w:r>
      <w:r w:rsidRPr="009C1B6B">
        <w:rPr>
          <w:rFonts w:ascii="Verdana" w:hAnsi="Verdana"/>
          <w:b/>
          <w:bCs/>
          <w:i/>
          <w:iCs/>
          <w:sz w:val="30"/>
        </w:rPr>
        <w:t>694</w:t>
      </w:r>
      <w:r w:rsidRPr="009C1B6B">
        <w:rPr>
          <w:rFonts w:ascii="Verdana" w:hAnsi="Verdana"/>
          <w:b/>
          <w:bCs/>
          <w:i/>
          <w:iCs/>
          <w:sz w:val="36"/>
          <w:szCs w:val="36"/>
        </w:rPr>
        <w:t xml:space="preserve"> </w:t>
      </w:r>
      <w:r w:rsidRPr="009C1B6B">
        <w:rPr>
          <w:rFonts w:ascii="Verdana" w:hAnsi="Verdana"/>
          <w:i/>
          <w:iCs/>
        </w:rPr>
        <w:t>présenté par</w:t>
      </w:r>
    </w:p>
    <w:tbl>
      <w:tblPr>
        <w:tblW w:w="4846" w:type="pct"/>
        <w:jc w:val="center"/>
        <w:tblInd w:w="75"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0289"/>
      </w:tblGrid>
      <w:tr w:rsidR="00C52DBB" w:rsidRPr="00C52DBB" w:rsidTr="00473644">
        <w:trPr>
          <w:trHeight w:val="402"/>
          <w:jc w:val="center"/>
        </w:trPr>
        <w:tc>
          <w:tcPr>
            <w:tcW w:w="0" w:type="auto"/>
            <w:tcBorders>
              <w:top w:val="single" w:sz="2" w:space="0" w:color="auto"/>
              <w:left w:val="single" w:sz="2" w:space="0" w:color="auto"/>
              <w:bottom w:val="single" w:sz="2" w:space="0" w:color="auto"/>
              <w:right w:val="single" w:sz="2" w:space="0" w:color="auto"/>
            </w:tcBorders>
            <w:tcMar>
              <w:top w:w="75" w:type="dxa"/>
              <w:left w:w="75" w:type="dxa"/>
              <w:bottom w:w="75" w:type="dxa"/>
              <w:right w:w="75" w:type="dxa"/>
            </w:tcMar>
            <w:vAlign w:val="center"/>
            <w:hideMark/>
          </w:tcPr>
          <w:p w:rsidR="00C52DBB" w:rsidRPr="00C52DBB" w:rsidRDefault="00C52DBB" w:rsidP="00C52DBB">
            <w:pPr>
              <w:jc w:val="center"/>
              <w:rPr>
                <w:rFonts w:ascii="Verdana" w:hAnsi="Verdana"/>
                <w:i/>
                <w:iCs/>
                <w:sz w:val="15"/>
                <w:szCs w:val="15"/>
              </w:rPr>
            </w:pPr>
            <w:r w:rsidRPr="00C52DBB">
              <w:rPr>
                <w:rFonts w:ascii="Verdana" w:hAnsi="Verdana"/>
                <w:i/>
                <w:iCs/>
                <w:sz w:val="15"/>
                <w:szCs w:val="15"/>
              </w:rPr>
              <w:t>Mme </w:t>
            </w:r>
            <w:proofErr w:type="spellStart"/>
            <w:r w:rsidRPr="00C52DBB">
              <w:rPr>
                <w:rFonts w:ascii="Verdana" w:hAnsi="Verdana"/>
                <w:i/>
                <w:iCs/>
                <w:sz w:val="15"/>
                <w:szCs w:val="15"/>
              </w:rPr>
              <w:t>Fraysse</w:t>
            </w:r>
            <w:proofErr w:type="spellEnd"/>
            <w:r w:rsidRPr="00C52DBB">
              <w:rPr>
                <w:rFonts w:ascii="Verdana" w:hAnsi="Verdana"/>
                <w:i/>
                <w:iCs/>
                <w:sz w:val="15"/>
                <w:szCs w:val="15"/>
              </w:rPr>
              <w:t>, M. </w:t>
            </w:r>
            <w:proofErr w:type="spellStart"/>
            <w:r w:rsidRPr="00C52DBB">
              <w:rPr>
                <w:rFonts w:ascii="Verdana" w:hAnsi="Verdana"/>
                <w:i/>
                <w:iCs/>
                <w:sz w:val="15"/>
                <w:szCs w:val="15"/>
              </w:rPr>
              <w:t>Asensi</w:t>
            </w:r>
            <w:proofErr w:type="spellEnd"/>
            <w:r w:rsidRPr="00C52DBB">
              <w:rPr>
                <w:rFonts w:ascii="Verdana" w:hAnsi="Verdana"/>
                <w:i/>
                <w:iCs/>
                <w:sz w:val="15"/>
                <w:szCs w:val="15"/>
              </w:rPr>
              <w:t>, M. Bocquet, Mme Buffet, M. </w:t>
            </w:r>
            <w:proofErr w:type="spellStart"/>
            <w:r w:rsidRPr="00C52DBB">
              <w:rPr>
                <w:rFonts w:ascii="Verdana" w:hAnsi="Verdana"/>
                <w:i/>
                <w:iCs/>
                <w:sz w:val="15"/>
                <w:szCs w:val="15"/>
              </w:rPr>
              <w:t>Candelier</w:t>
            </w:r>
            <w:proofErr w:type="spellEnd"/>
            <w:r w:rsidRPr="00C52DBB">
              <w:rPr>
                <w:rFonts w:ascii="Verdana" w:hAnsi="Verdana"/>
                <w:i/>
                <w:iCs/>
                <w:sz w:val="15"/>
                <w:szCs w:val="15"/>
              </w:rPr>
              <w:t>, M. Carvalho, M. Charroux, M. </w:t>
            </w:r>
            <w:proofErr w:type="spellStart"/>
            <w:r w:rsidRPr="00C52DBB">
              <w:rPr>
                <w:rFonts w:ascii="Verdana" w:hAnsi="Verdana"/>
                <w:i/>
                <w:iCs/>
                <w:sz w:val="15"/>
                <w:szCs w:val="15"/>
              </w:rPr>
              <w:t>Chassaigne</w:t>
            </w:r>
            <w:proofErr w:type="spellEnd"/>
            <w:r w:rsidRPr="00C52DBB">
              <w:rPr>
                <w:rFonts w:ascii="Verdana" w:hAnsi="Verdana"/>
                <w:i/>
                <w:iCs/>
                <w:sz w:val="15"/>
                <w:szCs w:val="15"/>
              </w:rPr>
              <w:t>, M. Dolez et M. </w:t>
            </w:r>
            <w:proofErr w:type="spellStart"/>
            <w:r w:rsidRPr="00C52DBB">
              <w:rPr>
                <w:rFonts w:ascii="Verdana" w:hAnsi="Verdana"/>
                <w:i/>
                <w:iCs/>
                <w:sz w:val="15"/>
                <w:szCs w:val="15"/>
              </w:rPr>
              <w:t>Sansu</w:t>
            </w:r>
            <w:proofErr w:type="spellEnd"/>
          </w:p>
        </w:tc>
      </w:tr>
    </w:tbl>
    <w:p w:rsidR="00C52DBB" w:rsidRPr="00C52DBB" w:rsidRDefault="00C52DBB" w:rsidP="00C52DBB">
      <w:pPr>
        <w:spacing w:before="100" w:beforeAutospacing="1" w:after="100" w:afterAutospacing="1"/>
        <w:ind w:left="79" w:right="229"/>
        <w:jc w:val="center"/>
        <w:rPr>
          <w:rFonts w:ascii="Verdana" w:hAnsi="Verdana"/>
          <w:b/>
          <w:bCs/>
          <w:i/>
          <w:iCs/>
        </w:rPr>
      </w:pPr>
      <w:r w:rsidRPr="00C52DBB">
        <w:rPr>
          <w:rFonts w:ascii="Verdana" w:hAnsi="Verdana"/>
          <w:b/>
          <w:bCs/>
          <w:i/>
          <w:iCs/>
        </w:rPr>
        <w:t>ARTICLE 18</w:t>
      </w:r>
    </w:p>
    <w:p w:rsidR="00C52DBB" w:rsidRPr="00B361E8" w:rsidRDefault="00C52DBB" w:rsidP="00B361E8">
      <w:pPr>
        <w:rPr>
          <w:rFonts w:ascii="Verdana" w:hAnsi="Verdana"/>
          <w:sz w:val="18"/>
          <w:szCs w:val="18"/>
        </w:rPr>
      </w:pPr>
      <w:r w:rsidRPr="00B361E8">
        <w:rPr>
          <w:rFonts w:ascii="Verdana" w:hAnsi="Verdana"/>
          <w:sz w:val="18"/>
          <w:szCs w:val="18"/>
        </w:rPr>
        <w:t>À l’alinéa 14, après le mot :</w:t>
      </w:r>
    </w:p>
    <w:p w:rsidR="00C52DBB" w:rsidRPr="00B361E8" w:rsidRDefault="00C52DBB" w:rsidP="00B361E8">
      <w:pPr>
        <w:rPr>
          <w:rFonts w:ascii="Verdana" w:hAnsi="Verdana"/>
          <w:sz w:val="18"/>
          <w:szCs w:val="18"/>
        </w:rPr>
      </w:pPr>
      <w:r w:rsidRPr="00B361E8">
        <w:rPr>
          <w:rFonts w:ascii="Verdana" w:hAnsi="Verdana"/>
          <w:sz w:val="18"/>
          <w:szCs w:val="18"/>
        </w:rPr>
        <w:t>« </w:t>
      </w:r>
      <w:proofErr w:type="gramStart"/>
      <w:r w:rsidRPr="00B361E8">
        <w:rPr>
          <w:rFonts w:ascii="Verdana" w:hAnsi="Verdana"/>
          <w:sz w:val="18"/>
          <w:szCs w:val="18"/>
        </w:rPr>
        <w:t>observations</w:t>
      </w:r>
      <w:proofErr w:type="gramEnd"/>
      <w:r w:rsidRPr="00B361E8">
        <w:rPr>
          <w:rFonts w:ascii="Verdana" w:hAnsi="Verdana"/>
          <w:sz w:val="18"/>
          <w:szCs w:val="18"/>
        </w:rPr>
        <w:t> »</w:t>
      </w:r>
    </w:p>
    <w:p w:rsidR="00C52DBB" w:rsidRPr="00B361E8" w:rsidRDefault="00C52DBB" w:rsidP="00B361E8">
      <w:pPr>
        <w:rPr>
          <w:rFonts w:ascii="Verdana" w:hAnsi="Verdana"/>
          <w:sz w:val="18"/>
          <w:szCs w:val="18"/>
        </w:rPr>
      </w:pPr>
      <w:proofErr w:type="gramStart"/>
      <w:r w:rsidRPr="00B361E8">
        <w:rPr>
          <w:rFonts w:ascii="Verdana" w:hAnsi="Verdana"/>
          <w:sz w:val="18"/>
          <w:szCs w:val="18"/>
        </w:rPr>
        <w:t>insérer</w:t>
      </w:r>
      <w:proofErr w:type="gramEnd"/>
      <w:r w:rsidRPr="00B361E8">
        <w:rPr>
          <w:rFonts w:ascii="Verdana" w:hAnsi="Verdana"/>
          <w:sz w:val="18"/>
          <w:szCs w:val="18"/>
        </w:rPr>
        <w:t xml:space="preserve"> les mots :</w:t>
      </w:r>
    </w:p>
    <w:p w:rsidR="00C52DBB" w:rsidRPr="00B361E8" w:rsidRDefault="00C52DBB" w:rsidP="00B361E8">
      <w:pPr>
        <w:rPr>
          <w:rFonts w:ascii="Verdana" w:hAnsi="Verdana"/>
          <w:sz w:val="18"/>
          <w:szCs w:val="18"/>
        </w:rPr>
      </w:pPr>
      <w:r w:rsidRPr="00B361E8">
        <w:rPr>
          <w:rFonts w:ascii="Verdana" w:hAnsi="Verdana"/>
          <w:sz w:val="18"/>
          <w:szCs w:val="18"/>
        </w:rPr>
        <w:t>« </w:t>
      </w:r>
      <w:proofErr w:type="gramStart"/>
      <w:r w:rsidRPr="00B361E8">
        <w:rPr>
          <w:rFonts w:ascii="Verdana" w:hAnsi="Verdana"/>
          <w:sz w:val="18"/>
          <w:szCs w:val="18"/>
        </w:rPr>
        <w:t>dans</w:t>
      </w:r>
      <w:proofErr w:type="gramEnd"/>
      <w:r w:rsidRPr="00B361E8">
        <w:rPr>
          <w:rFonts w:ascii="Verdana" w:hAnsi="Verdana"/>
          <w:sz w:val="18"/>
          <w:szCs w:val="18"/>
        </w:rPr>
        <w:t xml:space="preserve"> le délai de trois mois et après seconde notification ».</w:t>
      </w:r>
    </w:p>
    <w:p w:rsidR="00C52DBB" w:rsidRPr="00C52DBB" w:rsidRDefault="00C52DBB" w:rsidP="00C52DBB">
      <w:pPr>
        <w:spacing w:before="450" w:after="100" w:afterAutospacing="1"/>
        <w:ind w:left="79" w:right="229"/>
        <w:jc w:val="center"/>
        <w:rPr>
          <w:rFonts w:ascii="Verdana" w:hAnsi="Verdana"/>
          <w:b/>
          <w:bCs/>
        </w:rPr>
      </w:pPr>
      <w:r w:rsidRPr="00C52DBB">
        <w:rPr>
          <w:rFonts w:ascii="Verdana" w:hAnsi="Verdana"/>
          <w:b/>
          <w:bCs/>
        </w:rPr>
        <w:t xml:space="preserve">EXPOSÉ SOMMAIRE </w:t>
      </w:r>
    </w:p>
    <w:p w:rsidR="00971D6A" w:rsidRPr="00B87CF3" w:rsidRDefault="00C52DBB" w:rsidP="00B87CF3">
      <w:pPr>
        <w:spacing w:before="100" w:beforeAutospacing="1" w:after="100" w:afterAutospacing="1"/>
        <w:ind w:left="79" w:right="229"/>
        <w:jc w:val="both"/>
        <w:rPr>
          <w:rFonts w:ascii="Verdana" w:hAnsi="Verdana"/>
          <w:sz w:val="20"/>
          <w:szCs w:val="20"/>
        </w:rPr>
      </w:pPr>
      <w:r w:rsidRPr="00C52DBB">
        <w:rPr>
          <w:rFonts w:ascii="Verdana" w:hAnsi="Verdana"/>
          <w:sz w:val="20"/>
          <w:szCs w:val="20"/>
        </w:rPr>
        <w:t xml:space="preserve">Le présent amendement vise à encadrer la procédure de recouvrement de l’indu réalisé par les organismes de Sécurité sociale à l’encontre des professionnels de santé. Ces derniers découvrent parfois avec surprise des montants d’indus très conséquents du fait d’erreurs de saisie de la part des organismes de Sécurité sociale. Le présent amendement vise donc à donner des garanties pour </w:t>
      </w:r>
      <w:r w:rsidRPr="00C52DBB">
        <w:rPr>
          <w:rFonts w:ascii="Verdana" w:hAnsi="Verdana"/>
          <w:sz w:val="20"/>
          <w:szCs w:val="20"/>
        </w:rPr>
        <w:lastRenderedPageBreak/>
        <w:t>les professionnels de santé leur permettant de contester le caractère indu dans un délai de trois mois.</w:t>
      </w:r>
    </w:p>
    <w:p w:rsidR="00C52DBB" w:rsidRPr="009C1B6B" w:rsidRDefault="00C52DBB" w:rsidP="009C1B6B">
      <w:pPr>
        <w:pStyle w:val="Paragraphedeliste"/>
        <w:numPr>
          <w:ilvl w:val="0"/>
          <w:numId w:val="1"/>
        </w:numPr>
        <w:spacing w:before="150" w:after="100" w:afterAutospacing="1"/>
        <w:ind w:right="229"/>
        <w:rPr>
          <w:rFonts w:ascii="Verdana" w:hAnsi="Verdana"/>
          <w:b/>
          <w:bCs/>
          <w:i/>
          <w:iCs/>
          <w:sz w:val="36"/>
          <w:szCs w:val="36"/>
        </w:rPr>
      </w:pPr>
      <w:r w:rsidRPr="009C1B6B">
        <w:rPr>
          <w:rFonts w:ascii="Verdana" w:hAnsi="Verdana"/>
          <w:b/>
          <w:bCs/>
          <w:i/>
          <w:iCs/>
          <w:sz w:val="36"/>
          <w:szCs w:val="36"/>
        </w:rPr>
        <w:t>AMENDEMENT N°</w:t>
      </w:r>
      <w:r w:rsidRPr="009C1B6B">
        <w:rPr>
          <w:rFonts w:ascii="Verdana" w:hAnsi="Verdana"/>
          <w:b/>
          <w:bCs/>
          <w:i/>
          <w:iCs/>
          <w:sz w:val="30"/>
        </w:rPr>
        <w:t>564</w:t>
      </w:r>
      <w:r w:rsidRPr="009C1B6B">
        <w:rPr>
          <w:rFonts w:ascii="Verdana" w:hAnsi="Verdana"/>
          <w:b/>
          <w:bCs/>
          <w:i/>
          <w:iCs/>
          <w:sz w:val="36"/>
          <w:szCs w:val="36"/>
        </w:rPr>
        <w:t xml:space="preserve"> </w:t>
      </w:r>
      <w:r w:rsidRPr="009C1B6B">
        <w:rPr>
          <w:rFonts w:ascii="Verdana" w:hAnsi="Verdana"/>
          <w:i/>
          <w:iCs/>
        </w:rPr>
        <w:t>présenté par</w:t>
      </w:r>
    </w:p>
    <w:tbl>
      <w:tblPr>
        <w:tblW w:w="2500" w:type="pct"/>
        <w:jc w:val="center"/>
        <w:tblInd w:w="75"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5308"/>
      </w:tblGrid>
      <w:tr w:rsidR="00C52DBB" w:rsidRPr="00C52DBB" w:rsidTr="00C52DBB">
        <w:trPr>
          <w:jc w:val="center"/>
        </w:trPr>
        <w:tc>
          <w:tcPr>
            <w:tcW w:w="0" w:type="auto"/>
            <w:tcBorders>
              <w:top w:val="single" w:sz="2" w:space="0" w:color="auto"/>
              <w:left w:val="single" w:sz="2" w:space="0" w:color="auto"/>
              <w:bottom w:val="single" w:sz="2" w:space="0" w:color="auto"/>
              <w:right w:val="single" w:sz="2" w:space="0" w:color="auto"/>
            </w:tcBorders>
            <w:tcMar>
              <w:top w:w="75" w:type="dxa"/>
              <w:left w:w="75" w:type="dxa"/>
              <w:bottom w:w="75" w:type="dxa"/>
              <w:right w:w="75" w:type="dxa"/>
            </w:tcMar>
            <w:vAlign w:val="center"/>
            <w:hideMark/>
          </w:tcPr>
          <w:p w:rsidR="00C52DBB" w:rsidRPr="00C52DBB" w:rsidRDefault="00C52DBB" w:rsidP="00C52DBB">
            <w:pPr>
              <w:jc w:val="center"/>
              <w:rPr>
                <w:rFonts w:ascii="Verdana" w:hAnsi="Verdana"/>
                <w:i/>
                <w:iCs/>
                <w:sz w:val="15"/>
                <w:szCs w:val="15"/>
              </w:rPr>
            </w:pPr>
            <w:r w:rsidRPr="00C52DBB">
              <w:rPr>
                <w:rFonts w:ascii="Verdana" w:hAnsi="Verdana"/>
                <w:i/>
                <w:iCs/>
                <w:sz w:val="15"/>
                <w:szCs w:val="15"/>
              </w:rPr>
              <w:t>M. Tian, M. </w:t>
            </w:r>
            <w:proofErr w:type="spellStart"/>
            <w:r w:rsidRPr="00C52DBB">
              <w:rPr>
                <w:rFonts w:ascii="Verdana" w:hAnsi="Verdana"/>
                <w:i/>
                <w:iCs/>
                <w:sz w:val="15"/>
                <w:szCs w:val="15"/>
              </w:rPr>
              <w:t>Hetzel</w:t>
            </w:r>
            <w:proofErr w:type="spellEnd"/>
            <w:r w:rsidRPr="00C52DBB">
              <w:rPr>
                <w:rFonts w:ascii="Verdana" w:hAnsi="Verdana"/>
                <w:i/>
                <w:iCs/>
                <w:sz w:val="15"/>
                <w:szCs w:val="15"/>
              </w:rPr>
              <w:t>, M. </w:t>
            </w:r>
            <w:proofErr w:type="spellStart"/>
            <w:r w:rsidRPr="00C52DBB">
              <w:rPr>
                <w:rFonts w:ascii="Verdana" w:hAnsi="Verdana"/>
                <w:i/>
                <w:iCs/>
                <w:sz w:val="15"/>
                <w:szCs w:val="15"/>
              </w:rPr>
              <w:t>Aboud</w:t>
            </w:r>
            <w:proofErr w:type="spellEnd"/>
            <w:r w:rsidRPr="00C52DBB">
              <w:rPr>
                <w:rFonts w:ascii="Verdana" w:hAnsi="Verdana"/>
                <w:i/>
                <w:iCs/>
                <w:sz w:val="15"/>
                <w:szCs w:val="15"/>
              </w:rPr>
              <w:t>, Mme Boyer et M. </w:t>
            </w:r>
            <w:proofErr w:type="spellStart"/>
            <w:r w:rsidRPr="00C52DBB">
              <w:rPr>
                <w:rFonts w:ascii="Verdana" w:hAnsi="Verdana"/>
                <w:i/>
                <w:iCs/>
                <w:sz w:val="15"/>
                <w:szCs w:val="15"/>
              </w:rPr>
              <w:t>Tardy</w:t>
            </w:r>
            <w:proofErr w:type="spellEnd"/>
          </w:p>
        </w:tc>
      </w:tr>
    </w:tbl>
    <w:p w:rsidR="00C52DBB" w:rsidRPr="00C52DBB" w:rsidRDefault="00C52DBB" w:rsidP="00C52DBB">
      <w:pPr>
        <w:spacing w:before="100" w:beforeAutospacing="1" w:after="100" w:afterAutospacing="1"/>
        <w:ind w:left="79" w:right="229"/>
        <w:jc w:val="center"/>
        <w:rPr>
          <w:rFonts w:ascii="Verdana" w:hAnsi="Verdana"/>
          <w:b/>
          <w:bCs/>
          <w:i/>
          <w:iCs/>
        </w:rPr>
      </w:pPr>
      <w:r w:rsidRPr="00C52DBB">
        <w:rPr>
          <w:rFonts w:ascii="Verdana" w:hAnsi="Verdana"/>
          <w:b/>
          <w:bCs/>
          <w:i/>
          <w:iCs/>
        </w:rPr>
        <w:t>ARTICLE 20 BIS A</w:t>
      </w:r>
    </w:p>
    <w:p w:rsidR="00C52DBB" w:rsidRPr="00B361E8" w:rsidRDefault="00C52DBB" w:rsidP="00B361E8">
      <w:pPr>
        <w:rPr>
          <w:rFonts w:ascii="Verdana" w:hAnsi="Verdana"/>
          <w:sz w:val="18"/>
          <w:szCs w:val="18"/>
        </w:rPr>
      </w:pPr>
      <w:r w:rsidRPr="00B361E8">
        <w:rPr>
          <w:rFonts w:ascii="Verdana" w:hAnsi="Verdana"/>
          <w:sz w:val="18"/>
          <w:szCs w:val="18"/>
        </w:rPr>
        <w:t>Rétablir cet article dans la rédaction suivante :</w:t>
      </w:r>
    </w:p>
    <w:p w:rsidR="00C52DBB" w:rsidRPr="00B361E8" w:rsidRDefault="00C52DBB" w:rsidP="00B361E8">
      <w:pPr>
        <w:rPr>
          <w:rFonts w:ascii="Verdana" w:hAnsi="Verdana"/>
          <w:sz w:val="18"/>
          <w:szCs w:val="18"/>
        </w:rPr>
      </w:pPr>
      <w:r w:rsidRPr="00B361E8">
        <w:rPr>
          <w:rFonts w:ascii="Verdana" w:hAnsi="Verdana"/>
          <w:sz w:val="18"/>
          <w:szCs w:val="18"/>
        </w:rPr>
        <w:t>« Le I de l’article L. 863</w:t>
      </w:r>
      <w:r w:rsidRPr="00B361E8">
        <w:rPr>
          <w:rFonts w:ascii="Verdana" w:hAnsi="Verdana"/>
          <w:sz w:val="18"/>
          <w:szCs w:val="18"/>
        </w:rPr>
        <w:noBreakHyphen/>
        <w:t>8 du code de la sécurité sociales est ainsi modifié :</w:t>
      </w:r>
    </w:p>
    <w:p w:rsidR="00C52DBB" w:rsidRPr="00B361E8" w:rsidRDefault="00C52DBB" w:rsidP="00B361E8">
      <w:pPr>
        <w:rPr>
          <w:rFonts w:ascii="Verdana" w:hAnsi="Verdana"/>
          <w:sz w:val="18"/>
          <w:szCs w:val="18"/>
        </w:rPr>
      </w:pPr>
      <w:r w:rsidRPr="00B361E8">
        <w:rPr>
          <w:rFonts w:ascii="Verdana" w:hAnsi="Verdana"/>
          <w:sz w:val="18"/>
          <w:szCs w:val="18"/>
        </w:rPr>
        <w:t>« 1° Après le deuxième alinéa, il est inséré un alinéa ainsi rédigé :</w:t>
      </w:r>
    </w:p>
    <w:p w:rsidR="00C52DBB" w:rsidRPr="00B361E8" w:rsidRDefault="00C52DBB" w:rsidP="00B361E8">
      <w:pPr>
        <w:rPr>
          <w:rFonts w:ascii="Verdana" w:hAnsi="Verdana"/>
          <w:sz w:val="18"/>
          <w:szCs w:val="18"/>
        </w:rPr>
      </w:pPr>
      <w:r w:rsidRPr="00B361E8">
        <w:rPr>
          <w:rFonts w:ascii="Verdana" w:hAnsi="Verdana"/>
          <w:sz w:val="18"/>
          <w:szCs w:val="18"/>
        </w:rPr>
        <w:t>« L’organisme assureur mentionne en conséquence explicitement dans son contrat que l’assuré ou adhérent a la faculté de choisir les professionnels, les services et établissements de santé auxquels il souhaite recourir. Cette information est également délivrée, dans des conditions définies par arrêté, lors de l’interrogation par l’assuré, des conditions de sa prise en charge. » ;</w:t>
      </w:r>
    </w:p>
    <w:p w:rsidR="00C52DBB" w:rsidRPr="00B361E8" w:rsidRDefault="00C52DBB" w:rsidP="00B361E8">
      <w:pPr>
        <w:rPr>
          <w:rFonts w:ascii="Verdana" w:hAnsi="Verdana"/>
          <w:sz w:val="18"/>
          <w:szCs w:val="18"/>
        </w:rPr>
      </w:pPr>
      <w:r w:rsidRPr="00B361E8">
        <w:rPr>
          <w:rFonts w:ascii="Verdana" w:hAnsi="Verdana"/>
          <w:sz w:val="18"/>
          <w:szCs w:val="18"/>
        </w:rPr>
        <w:t>« 2° La première phrase du troisième alinéa est complétée par les mots : « négociés entre le gestionnaire du réseau, d’une part, et les organisations professionnelles représentatives des professionnels de santé concernés, d’autre part » ;</w:t>
      </w:r>
    </w:p>
    <w:p w:rsidR="00C52DBB" w:rsidRPr="00B361E8" w:rsidRDefault="00C52DBB" w:rsidP="00B361E8">
      <w:pPr>
        <w:rPr>
          <w:rFonts w:ascii="Verdana" w:hAnsi="Verdana"/>
          <w:sz w:val="18"/>
          <w:szCs w:val="18"/>
        </w:rPr>
      </w:pPr>
      <w:r w:rsidRPr="00B361E8">
        <w:rPr>
          <w:rFonts w:ascii="Verdana" w:hAnsi="Verdana"/>
          <w:sz w:val="18"/>
          <w:szCs w:val="18"/>
        </w:rPr>
        <w:t>« 3° La seconde phrase du quatrième alinéa est supprimée. »</w:t>
      </w:r>
    </w:p>
    <w:p w:rsidR="00C52DBB" w:rsidRPr="00C52DBB" w:rsidRDefault="00C52DBB" w:rsidP="00C52DBB">
      <w:pPr>
        <w:spacing w:before="450" w:after="100" w:afterAutospacing="1"/>
        <w:ind w:left="79" w:right="229"/>
        <w:jc w:val="center"/>
        <w:rPr>
          <w:rFonts w:ascii="Verdana" w:hAnsi="Verdana"/>
          <w:b/>
          <w:bCs/>
        </w:rPr>
      </w:pPr>
      <w:r w:rsidRPr="00C52DBB">
        <w:rPr>
          <w:rFonts w:ascii="Verdana" w:hAnsi="Verdana"/>
          <w:b/>
          <w:bCs/>
        </w:rPr>
        <w:t xml:space="preserve">EXPOSÉ SOMMAIRE </w:t>
      </w:r>
    </w:p>
    <w:p w:rsidR="00C52DBB" w:rsidRPr="00C52DBB" w:rsidRDefault="00C52DBB" w:rsidP="00C52DBB">
      <w:pPr>
        <w:spacing w:before="100" w:beforeAutospacing="1" w:after="100" w:afterAutospacing="1"/>
        <w:ind w:left="79" w:right="229"/>
        <w:jc w:val="both"/>
        <w:rPr>
          <w:rFonts w:ascii="Verdana" w:hAnsi="Verdana"/>
          <w:sz w:val="20"/>
          <w:szCs w:val="20"/>
        </w:rPr>
      </w:pPr>
      <w:r w:rsidRPr="00C52DBB">
        <w:rPr>
          <w:rFonts w:ascii="Verdana" w:hAnsi="Verdana"/>
          <w:sz w:val="20"/>
          <w:szCs w:val="20"/>
        </w:rPr>
        <w:t>La constitution de réseaux de référencement encadrée par l’article L863</w:t>
      </w:r>
      <w:r w:rsidRPr="00C52DBB">
        <w:rPr>
          <w:rFonts w:ascii="Verdana" w:hAnsi="Verdana"/>
          <w:sz w:val="20"/>
          <w:szCs w:val="20"/>
        </w:rPr>
        <w:noBreakHyphen/>
        <w:t>8 du code de la sécurité sociale limitant le nombre de partenaires opticiens (numérus clausus) exclut de facto des professionnels qui, bien que répondant à l’ensemble des critères qualitatifs et quantitatifs, ne peuvent intégrer le réseau limité en nombre, diminuant par la même la proximité et donc l’accessibilité des professionnels pour les assurés (conduisant certains à devoir faire plusieurs km pour se rendre chez un opticien partenaire) et génère à grande échelle des distorsions de concurrence.</w:t>
      </w:r>
    </w:p>
    <w:p w:rsidR="00C52DBB" w:rsidRPr="00C52DBB" w:rsidRDefault="00C52DBB" w:rsidP="00C52DBB">
      <w:pPr>
        <w:spacing w:before="100" w:beforeAutospacing="1" w:after="100" w:afterAutospacing="1"/>
        <w:ind w:left="79" w:right="229"/>
        <w:jc w:val="both"/>
        <w:rPr>
          <w:rFonts w:ascii="Verdana" w:hAnsi="Verdana"/>
          <w:sz w:val="20"/>
          <w:szCs w:val="20"/>
        </w:rPr>
      </w:pPr>
      <w:r w:rsidRPr="00C52DBB">
        <w:rPr>
          <w:rFonts w:ascii="Verdana" w:hAnsi="Verdana"/>
          <w:sz w:val="20"/>
          <w:szCs w:val="20"/>
        </w:rPr>
        <w:t>Qui plus est, l’effet cumulatif des réseaux conduit dans certaines régions à mettre en position de dépendance économique forte certains opticiens qui en l’absence de référencement peuvent se voir privés de près de 30 % de leur clientèle dont la « liberté » est largement remise en cause par la contrainte financière induite d’un remboursement minoré à tarif et équipement équivalent s’il se rend chez un opticien hors réseau.</w:t>
      </w:r>
    </w:p>
    <w:p w:rsidR="00C52DBB" w:rsidRPr="00C52DBB" w:rsidRDefault="00C52DBB" w:rsidP="00C52DBB">
      <w:pPr>
        <w:spacing w:before="100" w:beforeAutospacing="1" w:after="100" w:afterAutospacing="1"/>
        <w:ind w:left="79" w:right="229"/>
        <w:jc w:val="both"/>
        <w:rPr>
          <w:rFonts w:ascii="Verdana" w:hAnsi="Verdana"/>
          <w:sz w:val="20"/>
          <w:szCs w:val="20"/>
        </w:rPr>
      </w:pPr>
      <w:r w:rsidRPr="00C52DBB">
        <w:rPr>
          <w:rFonts w:ascii="Verdana" w:hAnsi="Verdana"/>
          <w:sz w:val="20"/>
          <w:szCs w:val="20"/>
        </w:rPr>
        <w:t>Si cette mesure permettant aux organismes complémentaires à l’assurance maladie d’établir des conventions de partenariat peut se concevoir dans un contexte où ce sont ces organismes qui remboursent une part majoritaire de la dépense optique, il est essentiel que les réseaux soient ouverts et que ces pratiques soient encadrées afin que soient effectivement garantis le principe du libre choix par l’assuré de son opticien, le principe du libre choix par l’assuré de son équipement, le principe du libre reste à charge.</w:t>
      </w:r>
    </w:p>
    <w:p w:rsidR="00C52DBB" w:rsidRPr="00C52DBB" w:rsidRDefault="00C52DBB" w:rsidP="00C52DBB">
      <w:pPr>
        <w:spacing w:before="100" w:beforeAutospacing="1" w:after="100" w:afterAutospacing="1"/>
        <w:ind w:left="79" w:right="229"/>
        <w:jc w:val="both"/>
        <w:rPr>
          <w:rFonts w:ascii="Verdana" w:hAnsi="Verdana"/>
          <w:sz w:val="20"/>
          <w:szCs w:val="20"/>
        </w:rPr>
      </w:pPr>
      <w:r w:rsidRPr="00C52DBB">
        <w:rPr>
          <w:rFonts w:ascii="Verdana" w:hAnsi="Verdana"/>
          <w:sz w:val="20"/>
          <w:szCs w:val="20"/>
        </w:rPr>
        <w:t>A défaut, le danger est de privilégier exclusivement la gestion du risque assurantiel, sans que le système bénéficie directement au consommateur/patient, voire agisse à son détriment en matière de libre accès à la qualité ou à l’innovation. Ceci est d’autant plus vrai depuis l’instauration parallèle des plafonnements de remboursement optique par la loi de financement de la sécurité sociale 2015.</w:t>
      </w:r>
    </w:p>
    <w:p w:rsidR="00C52DBB" w:rsidRPr="00C52DBB" w:rsidRDefault="00C52DBB" w:rsidP="00C52DBB">
      <w:pPr>
        <w:spacing w:before="100" w:beforeAutospacing="1" w:after="100" w:afterAutospacing="1"/>
        <w:ind w:left="79" w:right="229"/>
        <w:jc w:val="both"/>
        <w:rPr>
          <w:rFonts w:ascii="Verdana" w:hAnsi="Verdana"/>
          <w:sz w:val="20"/>
          <w:szCs w:val="20"/>
        </w:rPr>
      </w:pPr>
      <w:r w:rsidRPr="00C52DBB">
        <w:rPr>
          <w:rFonts w:ascii="Verdana" w:hAnsi="Verdana"/>
          <w:sz w:val="20"/>
          <w:szCs w:val="20"/>
        </w:rPr>
        <w:t>C’est, malheureusement, après plus d’un an de mise en œuvre du texte, ce qui se vérifie aujourd’hui.</w:t>
      </w:r>
    </w:p>
    <w:p w:rsidR="00C52DBB" w:rsidRPr="00C52DBB" w:rsidRDefault="00C52DBB" w:rsidP="00C52DBB">
      <w:pPr>
        <w:spacing w:before="100" w:beforeAutospacing="1" w:after="100" w:afterAutospacing="1"/>
        <w:ind w:left="79" w:right="229"/>
        <w:jc w:val="both"/>
        <w:rPr>
          <w:rFonts w:ascii="Verdana" w:hAnsi="Verdana"/>
          <w:sz w:val="20"/>
          <w:szCs w:val="20"/>
        </w:rPr>
      </w:pPr>
      <w:r w:rsidRPr="00C52DBB">
        <w:rPr>
          <w:rFonts w:ascii="Verdana" w:hAnsi="Verdana"/>
          <w:sz w:val="20"/>
          <w:szCs w:val="20"/>
        </w:rPr>
        <w:t>Cet amendement vise donc à garantir :</w:t>
      </w:r>
    </w:p>
    <w:p w:rsidR="00C52DBB" w:rsidRPr="00C52DBB" w:rsidRDefault="00C52DBB" w:rsidP="00C52DBB">
      <w:pPr>
        <w:spacing w:before="100" w:beforeAutospacing="1" w:after="100" w:afterAutospacing="1"/>
        <w:ind w:left="79" w:right="229"/>
        <w:jc w:val="both"/>
        <w:rPr>
          <w:rFonts w:ascii="Verdana" w:hAnsi="Verdana"/>
          <w:sz w:val="20"/>
          <w:szCs w:val="20"/>
        </w:rPr>
      </w:pPr>
      <w:r w:rsidRPr="00C52DBB">
        <w:rPr>
          <w:rFonts w:ascii="Verdana" w:hAnsi="Verdana"/>
          <w:sz w:val="20"/>
          <w:szCs w:val="20"/>
        </w:rPr>
        <w:t xml:space="preserve">que ces conventions de partenariat seront accessibles à tous les professionnels qui le demandent en supprimant le nombre limité d’adhésion pour les opticiens d’une </w:t>
      </w:r>
      <w:proofErr w:type="spellStart"/>
      <w:r w:rsidRPr="00C52DBB">
        <w:rPr>
          <w:rFonts w:ascii="Verdana" w:hAnsi="Verdana"/>
          <w:sz w:val="20"/>
          <w:szCs w:val="20"/>
        </w:rPr>
        <w:t>part,que</w:t>
      </w:r>
      <w:proofErr w:type="spellEnd"/>
      <w:r w:rsidRPr="00C52DBB">
        <w:rPr>
          <w:rFonts w:ascii="Verdana" w:hAnsi="Verdana"/>
          <w:sz w:val="20"/>
          <w:szCs w:val="20"/>
        </w:rPr>
        <w:t xml:space="preserve"> les critères de sélection des professionnels soient négociés avec les organisations professionnelles et non imposés discrétionnairement par les OCAM ou leur plateforme : négociation préalable à l’échelle nationale </w:t>
      </w:r>
      <w:r w:rsidRPr="00C52DBB">
        <w:rPr>
          <w:rFonts w:ascii="Verdana" w:hAnsi="Verdana"/>
          <w:sz w:val="20"/>
          <w:szCs w:val="20"/>
        </w:rPr>
        <w:lastRenderedPageBreak/>
        <w:t>afin de garantir la transparence des contrats et préserver les intérêts collectifs de la profession, tout en écartant les risques de distorsion de concurrence que la liberté de choix de l’assuré lui soit effectivement garantie et rappelée dans son contrat (A l’instar de l’article L211</w:t>
      </w:r>
      <w:r w:rsidRPr="00C52DBB">
        <w:rPr>
          <w:rFonts w:ascii="Verdana" w:hAnsi="Verdana"/>
          <w:sz w:val="20"/>
          <w:szCs w:val="20"/>
        </w:rPr>
        <w:noBreakHyphen/>
        <w:t>5</w:t>
      </w:r>
      <w:r w:rsidRPr="00C52DBB">
        <w:rPr>
          <w:rFonts w:ascii="Verdana" w:hAnsi="Verdana"/>
          <w:sz w:val="20"/>
          <w:szCs w:val="20"/>
        </w:rPr>
        <w:noBreakHyphen/>
        <w:t>1 du code des assurances et l’arrêté du 29 décembre 2014 obligeant l’information des assurés auto) et au moment de la demande de prise en charge.</w:t>
      </w:r>
    </w:p>
    <w:p w:rsidR="00971D6A" w:rsidRPr="00C52DBB" w:rsidRDefault="00C52DBB" w:rsidP="00C52DBB">
      <w:pPr>
        <w:spacing w:before="100" w:beforeAutospacing="1" w:after="100" w:afterAutospacing="1"/>
        <w:ind w:left="79" w:right="229"/>
        <w:jc w:val="both"/>
        <w:rPr>
          <w:rFonts w:ascii="Verdana" w:hAnsi="Verdana"/>
          <w:sz w:val="20"/>
          <w:szCs w:val="20"/>
        </w:rPr>
      </w:pPr>
      <w:r w:rsidRPr="00C52DBB">
        <w:rPr>
          <w:rFonts w:ascii="Verdana" w:hAnsi="Verdana"/>
          <w:sz w:val="20"/>
          <w:szCs w:val="20"/>
        </w:rPr>
        <w:t>Tel est l’objet de cet amendement.</w:t>
      </w:r>
    </w:p>
    <w:p w:rsidR="00971D6A" w:rsidRPr="009C1B6B" w:rsidRDefault="00971D6A" w:rsidP="009C1B6B">
      <w:pPr>
        <w:pStyle w:val="Paragraphedeliste"/>
        <w:numPr>
          <w:ilvl w:val="0"/>
          <w:numId w:val="1"/>
        </w:numPr>
        <w:spacing w:before="150" w:after="100" w:afterAutospacing="1"/>
        <w:ind w:right="229"/>
        <w:rPr>
          <w:rFonts w:ascii="Verdana" w:hAnsi="Verdana"/>
          <w:b/>
          <w:bCs/>
          <w:i/>
          <w:iCs/>
          <w:sz w:val="36"/>
          <w:szCs w:val="36"/>
        </w:rPr>
      </w:pPr>
      <w:r w:rsidRPr="009C1B6B">
        <w:rPr>
          <w:rFonts w:ascii="Verdana" w:hAnsi="Verdana"/>
          <w:b/>
          <w:bCs/>
          <w:i/>
          <w:iCs/>
          <w:sz w:val="36"/>
          <w:szCs w:val="36"/>
        </w:rPr>
        <w:t>AMENDEMENT N°</w:t>
      </w:r>
      <w:r w:rsidRPr="009C1B6B">
        <w:rPr>
          <w:rFonts w:ascii="Verdana" w:hAnsi="Verdana"/>
          <w:b/>
          <w:bCs/>
          <w:i/>
          <w:iCs/>
          <w:sz w:val="30"/>
        </w:rPr>
        <w:t>54</w:t>
      </w:r>
      <w:r w:rsidRPr="009C1B6B">
        <w:rPr>
          <w:rFonts w:ascii="Verdana" w:hAnsi="Verdana"/>
          <w:b/>
          <w:bCs/>
          <w:i/>
          <w:iCs/>
          <w:sz w:val="36"/>
          <w:szCs w:val="36"/>
        </w:rPr>
        <w:t xml:space="preserve"> </w:t>
      </w:r>
      <w:r w:rsidRPr="009C1B6B">
        <w:rPr>
          <w:rFonts w:ascii="Verdana" w:hAnsi="Verdana"/>
          <w:i/>
          <w:iCs/>
        </w:rPr>
        <w:t>présenté par</w:t>
      </w:r>
    </w:p>
    <w:tbl>
      <w:tblPr>
        <w:tblW w:w="4764" w:type="pct"/>
        <w:jc w:val="center"/>
        <w:tblInd w:w="75"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0115"/>
      </w:tblGrid>
      <w:tr w:rsidR="00971D6A" w:rsidRPr="00971D6A" w:rsidTr="00473644">
        <w:trPr>
          <w:trHeight w:val="524"/>
          <w:jc w:val="center"/>
        </w:trPr>
        <w:tc>
          <w:tcPr>
            <w:tcW w:w="0" w:type="auto"/>
            <w:tcBorders>
              <w:top w:val="single" w:sz="2" w:space="0" w:color="auto"/>
              <w:left w:val="single" w:sz="2" w:space="0" w:color="auto"/>
              <w:bottom w:val="single" w:sz="2" w:space="0" w:color="auto"/>
              <w:right w:val="single" w:sz="2" w:space="0" w:color="auto"/>
            </w:tcBorders>
            <w:tcMar>
              <w:top w:w="75" w:type="dxa"/>
              <w:left w:w="75" w:type="dxa"/>
              <w:bottom w:w="75" w:type="dxa"/>
              <w:right w:w="75" w:type="dxa"/>
            </w:tcMar>
            <w:vAlign w:val="center"/>
            <w:hideMark/>
          </w:tcPr>
          <w:p w:rsidR="00971D6A" w:rsidRPr="00971D6A" w:rsidRDefault="00971D6A" w:rsidP="00971D6A">
            <w:pPr>
              <w:jc w:val="center"/>
              <w:rPr>
                <w:rFonts w:ascii="Verdana" w:hAnsi="Verdana"/>
                <w:i/>
                <w:iCs/>
                <w:sz w:val="15"/>
                <w:szCs w:val="15"/>
              </w:rPr>
            </w:pPr>
            <w:r w:rsidRPr="00971D6A">
              <w:rPr>
                <w:rFonts w:ascii="Verdana" w:hAnsi="Verdana"/>
                <w:i/>
                <w:iCs/>
                <w:sz w:val="15"/>
                <w:szCs w:val="15"/>
              </w:rPr>
              <w:t>M. </w:t>
            </w:r>
            <w:proofErr w:type="spellStart"/>
            <w:r w:rsidRPr="00971D6A">
              <w:rPr>
                <w:rFonts w:ascii="Verdana" w:hAnsi="Verdana"/>
                <w:i/>
                <w:iCs/>
                <w:sz w:val="15"/>
                <w:szCs w:val="15"/>
              </w:rPr>
              <w:t>Lurton</w:t>
            </w:r>
            <w:proofErr w:type="spellEnd"/>
            <w:r w:rsidRPr="00971D6A">
              <w:rPr>
                <w:rFonts w:ascii="Verdana" w:hAnsi="Verdana"/>
                <w:i/>
                <w:iCs/>
                <w:sz w:val="15"/>
                <w:szCs w:val="15"/>
              </w:rPr>
              <w:t>, M. </w:t>
            </w:r>
            <w:proofErr w:type="spellStart"/>
            <w:r w:rsidRPr="00971D6A">
              <w:rPr>
                <w:rFonts w:ascii="Verdana" w:hAnsi="Verdana"/>
                <w:i/>
                <w:iCs/>
                <w:sz w:val="15"/>
                <w:szCs w:val="15"/>
              </w:rPr>
              <w:t>Cinieri</w:t>
            </w:r>
            <w:proofErr w:type="spellEnd"/>
            <w:r w:rsidRPr="00971D6A">
              <w:rPr>
                <w:rFonts w:ascii="Verdana" w:hAnsi="Verdana"/>
                <w:i/>
                <w:iCs/>
                <w:sz w:val="15"/>
                <w:szCs w:val="15"/>
              </w:rPr>
              <w:t>, M. </w:t>
            </w:r>
            <w:proofErr w:type="spellStart"/>
            <w:r w:rsidRPr="00971D6A">
              <w:rPr>
                <w:rFonts w:ascii="Verdana" w:hAnsi="Verdana"/>
                <w:i/>
                <w:iCs/>
                <w:sz w:val="15"/>
                <w:szCs w:val="15"/>
              </w:rPr>
              <w:t>Perrut</w:t>
            </w:r>
            <w:proofErr w:type="spellEnd"/>
            <w:r w:rsidRPr="00971D6A">
              <w:rPr>
                <w:rFonts w:ascii="Verdana" w:hAnsi="Verdana"/>
                <w:i/>
                <w:iCs/>
                <w:sz w:val="15"/>
                <w:szCs w:val="15"/>
              </w:rPr>
              <w:t>, M. </w:t>
            </w:r>
            <w:proofErr w:type="spellStart"/>
            <w:r w:rsidRPr="00971D6A">
              <w:rPr>
                <w:rFonts w:ascii="Verdana" w:hAnsi="Verdana"/>
                <w:i/>
                <w:iCs/>
                <w:sz w:val="15"/>
                <w:szCs w:val="15"/>
              </w:rPr>
              <w:t>Fenech</w:t>
            </w:r>
            <w:proofErr w:type="spellEnd"/>
            <w:r w:rsidRPr="00971D6A">
              <w:rPr>
                <w:rFonts w:ascii="Verdana" w:hAnsi="Verdana"/>
                <w:i/>
                <w:iCs/>
                <w:sz w:val="15"/>
                <w:szCs w:val="15"/>
              </w:rPr>
              <w:t>, M. </w:t>
            </w:r>
            <w:proofErr w:type="spellStart"/>
            <w:r w:rsidRPr="00971D6A">
              <w:rPr>
                <w:rFonts w:ascii="Verdana" w:hAnsi="Verdana"/>
                <w:i/>
                <w:iCs/>
                <w:sz w:val="15"/>
                <w:szCs w:val="15"/>
              </w:rPr>
              <w:t>Jacquat</w:t>
            </w:r>
            <w:proofErr w:type="spellEnd"/>
            <w:r w:rsidRPr="00971D6A">
              <w:rPr>
                <w:rFonts w:ascii="Verdana" w:hAnsi="Verdana"/>
                <w:i/>
                <w:iCs/>
                <w:sz w:val="15"/>
                <w:szCs w:val="15"/>
              </w:rPr>
              <w:t>, Mme Schmid, Mme Duby-Muller, M. </w:t>
            </w:r>
            <w:proofErr w:type="spellStart"/>
            <w:r w:rsidRPr="00971D6A">
              <w:rPr>
                <w:rFonts w:ascii="Verdana" w:hAnsi="Verdana"/>
                <w:i/>
                <w:iCs/>
                <w:sz w:val="15"/>
                <w:szCs w:val="15"/>
              </w:rPr>
              <w:t>Vitel</w:t>
            </w:r>
            <w:proofErr w:type="spellEnd"/>
            <w:r w:rsidRPr="00971D6A">
              <w:rPr>
                <w:rFonts w:ascii="Verdana" w:hAnsi="Verdana"/>
                <w:i/>
                <w:iCs/>
                <w:sz w:val="15"/>
                <w:szCs w:val="15"/>
              </w:rPr>
              <w:t>, Mme Zimmermann, M. </w:t>
            </w:r>
            <w:proofErr w:type="spellStart"/>
            <w:r w:rsidRPr="00971D6A">
              <w:rPr>
                <w:rFonts w:ascii="Verdana" w:hAnsi="Verdana"/>
                <w:i/>
                <w:iCs/>
                <w:sz w:val="15"/>
                <w:szCs w:val="15"/>
              </w:rPr>
              <w:t>Siré</w:t>
            </w:r>
            <w:proofErr w:type="spellEnd"/>
            <w:r w:rsidRPr="00971D6A">
              <w:rPr>
                <w:rFonts w:ascii="Verdana" w:hAnsi="Verdana"/>
                <w:i/>
                <w:iCs/>
                <w:sz w:val="15"/>
                <w:szCs w:val="15"/>
              </w:rPr>
              <w:t>, M. </w:t>
            </w:r>
            <w:proofErr w:type="spellStart"/>
            <w:r w:rsidRPr="00971D6A">
              <w:rPr>
                <w:rFonts w:ascii="Verdana" w:hAnsi="Verdana"/>
                <w:i/>
                <w:iCs/>
                <w:sz w:val="15"/>
                <w:szCs w:val="15"/>
              </w:rPr>
              <w:t>Daubresse</w:t>
            </w:r>
            <w:proofErr w:type="spellEnd"/>
            <w:r w:rsidRPr="00971D6A">
              <w:rPr>
                <w:rFonts w:ascii="Verdana" w:hAnsi="Verdana"/>
                <w:i/>
                <w:iCs/>
                <w:sz w:val="15"/>
                <w:szCs w:val="15"/>
              </w:rPr>
              <w:t>, M. </w:t>
            </w:r>
            <w:proofErr w:type="spellStart"/>
            <w:r w:rsidRPr="00971D6A">
              <w:rPr>
                <w:rFonts w:ascii="Verdana" w:hAnsi="Verdana"/>
                <w:i/>
                <w:iCs/>
                <w:sz w:val="15"/>
                <w:szCs w:val="15"/>
              </w:rPr>
              <w:t>Hetzel</w:t>
            </w:r>
            <w:proofErr w:type="spellEnd"/>
            <w:r w:rsidRPr="00971D6A">
              <w:rPr>
                <w:rFonts w:ascii="Verdana" w:hAnsi="Verdana"/>
                <w:i/>
                <w:iCs/>
                <w:sz w:val="15"/>
                <w:szCs w:val="15"/>
              </w:rPr>
              <w:t>, M. Costes, M. </w:t>
            </w:r>
            <w:proofErr w:type="spellStart"/>
            <w:r w:rsidRPr="00971D6A">
              <w:rPr>
                <w:rFonts w:ascii="Verdana" w:hAnsi="Verdana"/>
                <w:i/>
                <w:iCs/>
                <w:sz w:val="15"/>
                <w:szCs w:val="15"/>
              </w:rPr>
              <w:t>Fasquelle</w:t>
            </w:r>
            <w:proofErr w:type="spellEnd"/>
            <w:r w:rsidRPr="00971D6A">
              <w:rPr>
                <w:rFonts w:ascii="Verdana" w:hAnsi="Verdana"/>
                <w:i/>
                <w:iCs/>
                <w:sz w:val="15"/>
                <w:szCs w:val="15"/>
              </w:rPr>
              <w:t xml:space="preserve"> et Mme </w:t>
            </w:r>
            <w:proofErr w:type="spellStart"/>
            <w:r w:rsidRPr="00971D6A">
              <w:rPr>
                <w:rFonts w:ascii="Verdana" w:hAnsi="Verdana"/>
                <w:i/>
                <w:iCs/>
                <w:sz w:val="15"/>
                <w:szCs w:val="15"/>
              </w:rPr>
              <w:t>Poletti</w:t>
            </w:r>
            <w:proofErr w:type="spellEnd"/>
          </w:p>
        </w:tc>
      </w:tr>
    </w:tbl>
    <w:p w:rsidR="00971D6A" w:rsidRPr="00971D6A" w:rsidRDefault="00971D6A" w:rsidP="00971D6A">
      <w:pPr>
        <w:spacing w:before="100" w:beforeAutospacing="1" w:after="100" w:afterAutospacing="1"/>
        <w:ind w:left="79" w:right="229"/>
        <w:jc w:val="center"/>
        <w:rPr>
          <w:rFonts w:ascii="Verdana" w:hAnsi="Verdana"/>
          <w:b/>
          <w:bCs/>
          <w:i/>
          <w:iCs/>
        </w:rPr>
      </w:pPr>
      <w:r w:rsidRPr="00971D6A">
        <w:rPr>
          <w:rFonts w:ascii="Verdana" w:hAnsi="Verdana"/>
          <w:b/>
          <w:bCs/>
          <w:i/>
          <w:iCs/>
        </w:rPr>
        <w:t>ARTICLE 21</w:t>
      </w:r>
    </w:p>
    <w:p w:rsidR="00971D6A" w:rsidRPr="00B361E8" w:rsidRDefault="00971D6A" w:rsidP="00B361E8">
      <w:pPr>
        <w:rPr>
          <w:rFonts w:ascii="Verdana" w:hAnsi="Verdana"/>
          <w:sz w:val="18"/>
          <w:szCs w:val="18"/>
        </w:rPr>
      </w:pPr>
      <w:r w:rsidRPr="00B361E8">
        <w:rPr>
          <w:rFonts w:ascii="Verdana" w:hAnsi="Verdana"/>
          <w:sz w:val="18"/>
          <w:szCs w:val="18"/>
        </w:rPr>
        <w:t>Compléter l’alinéa 3 par les mots :</w:t>
      </w:r>
    </w:p>
    <w:p w:rsidR="00971D6A" w:rsidRPr="00B361E8" w:rsidRDefault="00971D6A" w:rsidP="00B361E8">
      <w:pPr>
        <w:rPr>
          <w:rFonts w:ascii="Verdana" w:hAnsi="Verdana"/>
          <w:sz w:val="18"/>
          <w:szCs w:val="18"/>
        </w:rPr>
      </w:pPr>
      <w:r w:rsidRPr="00B361E8">
        <w:rPr>
          <w:rFonts w:ascii="Verdana" w:hAnsi="Verdana"/>
          <w:sz w:val="18"/>
          <w:szCs w:val="18"/>
        </w:rPr>
        <w:t>« </w:t>
      </w:r>
      <w:proofErr w:type="gramStart"/>
      <w:r w:rsidRPr="00B361E8">
        <w:rPr>
          <w:rFonts w:ascii="Verdana" w:hAnsi="Verdana"/>
          <w:sz w:val="18"/>
          <w:szCs w:val="18"/>
        </w:rPr>
        <w:t>ainsi</w:t>
      </w:r>
      <w:proofErr w:type="gramEnd"/>
      <w:r w:rsidRPr="00B361E8">
        <w:rPr>
          <w:rFonts w:ascii="Verdana" w:hAnsi="Verdana"/>
          <w:sz w:val="18"/>
          <w:szCs w:val="18"/>
        </w:rPr>
        <w:t xml:space="preserve"> que des organismes représentant les établissements de santé publics et privés, les professionnels libéraux de la santé et des associations d’usagers agréées. ».</w:t>
      </w:r>
    </w:p>
    <w:p w:rsidR="00971D6A" w:rsidRPr="00971D6A" w:rsidRDefault="00971D6A" w:rsidP="00971D6A">
      <w:pPr>
        <w:spacing w:before="450" w:after="100" w:afterAutospacing="1"/>
        <w:ind w:left="79" w:right="229"/>
        <w:jc w:val="center"/>
        <w:rPr>
          <w:rFonts w:ascii="Verdana" w:hAnsi="Verdana"/>
          <w:b/>
          <w:bCs/>
        </w:rPr>
      </w:pPr>
      <w:r w:rsidRPr="00971D6A">
        <w:rPr>
          <w:rFonts w:ascii="Verdana" w:hAnsi="Verdana"/>
          <w:b/>
          <w:bCs/>
        </w:rPr>
        <w:t xml:space="preserve">EXPOSÉ SOMMAIRE </w:t>
      </w:r>
    </w:p>
    <w:p w:rsidR="00971D6A" w:rsidRPr="00473644" w:rsidRDefault="00971D6A" w:rsidP="00473644">
      <w:pPr>
        <w:spacing w:before="100" w:beforeAutospacing="1" w:after="100" w:afterAutospacing="1"/>
        <w:ind w:left="79" w:right="229"/>
        <w:jc w:val="both"/>
        <w:rPr>
          <w:rFonts w:ascii="Verdana" w:hAnsi="Verdana"/>
          <w:sz w:val="20"/>
          <w:szCs w:val="20"/>
        </w:rPr>
      </w:pPr>
      <w:r w:rsidRPr="00971D6A">
        <w:rPr>
          <w:rFonts w:ascii="Verdana" w:hAnsi="Verdana"/>
          <w:sz w:val="20"/>
          <w:szCs w:val="20"/>
        </w:rPr>
        <w:t>Ce service doit être un pôle de ressources pour les professionnels de santé, les établissements de santé publics et privés ainsi que pour les patients à l’instar de ce que l’on observe dans de nombreux pays. En outre, il doit être animé dans un esprit collaboratif entre les pouvoirs publics, les professionnels de santé et les représentants des usagers. C’est pour cela qu’il doit être accessible aux organismes qui les représentent.</w:t>
      </w:r>
    </w:p>
    <w:p w:rsidR="00971D6A" w:rsidRPr="009C1B6B" w:rsidRDefault="00971D6A" w:rsidP="009C1B6B">
      <w:pPr>
        <w:pStyle w:val="Paragraphedeliste"/>
        <w:numPr>
          <w:ilvl w:val="0"/>
          <w:numId w:val="1"/>
        </w:numPr>
        <w:spacing w:before="150" w:after="100" w:afterAutospacing="1"/>
        <w:ind w:right="229"/>
        <w:rPr>
          <w:rFonts w:ascii="Verdana" w:hAnsi="Verdana"/>
          <w:b/>
          <w:bCs/>
          <w:i/>
          <w:iCs/>
          <w:sz w:val="36"/>
          <w:szCs w:val="36"/>
        </w:rPr>
      </w:pPr>
      <w:r w:rsidRPr="009C1B6B">
        <w:rPr>
          <w:rFonts w:ascii="Verdana" w:hAnsi="Verdana"/>
          <w:b/>
          <w:bCs/>
          <w:i/>
          <w:iCs/>
          <w:sz w:val="36"/>
          <w:szCs w:val="36"/>
        </w:rPr>
        <w:t>AMENDEMENT N°</w:t>
      </w:r>
      <w:r w:rsidRPr="009C1B6B">
        <w:rPr>
          <w:rFonts w:ascii="Verdana" w:hAnsi="Verdana"/>
          <w:b/>
          <w:bCs/>
          <w:i/>
          <w:iCs/>
          <w:sz w:val="30"/>
        </w:rPr>
        <w:t>28</w:t>
      </w:r>
      <w:r w:rsidRPr="009C1B6B">
        <w:rPr>
          <w:rFonts w:ascii="Verdana" w:hAnsi="Verdana"/>
          <w:b/>
          <w:bCs/>
          <w:i/>
          <w:iCs/>
          <w:sz w:val="36"/>
          <w:szCs w:val="36"/>
        </w:rPr>
        <w:t xml:space="preserve"> </w:t>
      </w:r>
      <w:r w:rsidRPr="009C1B6B">
        <w:rPr>
          <w:rFonts w:ascii="Verdana" w:hAnsi="Verdana"/>
          <w:i/>
          <w:iCs/>
        </w:rPr>
        <w:t>présenté par</w:t>
      </w:r>
    </w:p>
    <w:tbl>
      <w:tblPr>
        <w:tblW w:w="4063" w:type="pct"/>
        <w:jc w:val="center"/>
        <w:tblInd w:w="75"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8627"/>
      </w:tblGrid>
      <w:tr w:rsidR="00971D6A" w:rsidRPr="00971D6A" w:rsidTr="00473644">
        <w:trPr>
          <w:trHeight w:val="446"/>
          <w:jc w:val="center"/>
        </w:trPr>
        <w:tc>
          <w:tcPr>
            <w:tcW w:w="0" w:type="auto"/>
            <w:tcBorders>
              <w:top w:val="single" w:sz="2" w:space="0" w:color="auto"/>
              <w:left w:val="single" w:sz="2" w:space="0" w:color="auto"/>
              <w:bottom w:val="single" w:sz="2" w:space="0" w:color="auto"/>
              <w:right w:val="single" w:sz="2" w:space="0" w:color="auto"/>
            </w:tcBorders>
            <w:tcMar>
              <w:top w:w="75" w:type="dxa"/>
              <w:left w:w="75" w:type="dxa"/>
              <w:bottom w:w="75" w:type="dxa"/>
              <w:right w:w="75" w:type="dxa"/>
            </w:tcMar>
            <w:vAlign w:val="center"/>
            <w:hideMark/>
          </w:tcPr>
          <w:p w:rsidR="00971D6A" w:rsidRPr="00971D6A" w:rsidRDefault="00971D6A" w:rsidP="00971D6A">
            <w:pPr>
              <w:jc w:val="center"/>
              <w:rPr>
                <w:rFonts w:ascii="Verdana" w:hAnsi="Verdana"/>
                <w:i/>
                <w:iCs/>
                <w:sz w:val="15"/>
                <w:szCs w:val="15"/>
              </w:rPr>
            </w:pPr>
            <w:r w:rsidRPr="00971D6A">
              <w:rPr>
                <w:rFonts w:ascii="Verdana" w:hAnsi="Verdana"/>
                <w:i/>
                <w:iCs/>
                <w:sz w:val="15"/>
                <w:szCs w:val="15"/>
              </w:rPr>
              <w:t>M. </w:t>
            </w:r>
            <w:proofErr w:type="spellStart"/>
            <w:r w:rsidRPr="00971D6A">
              <w:rPr>
                <w:rFonts w:ascii="Verdana" w:hAnsi="Verdana"/>
                <w:i/>
                <w:iCs/>
                <w:sz w:val="15"/>
                <w:szCs w:val="15"/>
              </w:rPr>
              <w:t>Cinieri</w:t>
            </w:r>
            <w:proofErr w:type="spellEnd"/>
            <w:r w:rsidRPr="00971D6A">
              <w:rPr>
                <w:rFonts w:ascii="Verdana" w:hAnsi="Verdana"/>
                <w:i/>
                <w:iCs/>
                <w:sz w:val="15"/>
                <w:szCs w:val="15"/>
              </w:rPr>
              <w:t>, M. </w:t>
            </w:r>
            <w:proofErr w:type="spellStart"/>
            <w:r w:rsidRPr="00971D6A">
              <w:rPr>
                <w:rFonts w:ascii="Verdana" w:hAnsi="Verdana"/>
                <w:i/>
                <w:iCs/>
                <w:sz w:val="15"/>
                <w:szCs w:val="15"/>
              </w:rPr>
              <w:t>Vitel</w:t>
            </w:r>
            <w:proofErr w:type="spellEnd"/>
            <w:r w:rsidRPr="00971D6A">
              <w:rPr>
                <w:rFonts w:ascii="Verdana" w:hAnsi="Verdana"/>
                <w:i/>
                <w:iCs/>
                <w:sz w:val="15"/>
                <w:szCs w:val="15"/>
              </w:rPr>
              <w:t>, M. </w:t>
            </w:r>
            <w:proofErr w:type="spellStart"/>
            <w:r w:rsidRPr="00971D6A">
              <w:rPr>
                <w:rFonts w:ascii="Verdana" w:hAnsi="Verdana"/>
                <w:i/>
                <w:iCs/>
                <w:sz w:val="15"/>
                <w:szCs w:val="15"/>
              </w:rPr>
              <w:t>Fenech</w:t>
            </w:r>
            <w:proofErr w:type="spellEnd"/>
            <w:r w:rsidRPr="00971D6A">
              <w:rPr>
                <w:rFonts w:ascii="Verdana" w:hAnsi="Verdana"/>
                <w:i/>
                <w:iCs/>
                <w:sz w:val="15"/>
                <w:szCs w:val="15"/>
              </w:rPr>
              <w:t>, M. </w:t>
            </w:r>
            <w:proofErr w:type="spellStart"/>
            <w:r w:rsidRPr="00971D6A">
              <w:rPr>
                <w:rFonts w:ascii="Verdana" w:hAnsi="Verdana"/>
                <w:i/>
                <w:iCs/>
                <w:sz w:val="15"/>
                <w:szCs w:val="15"/>
              </w:rPr>
              <w:t>Fromion</w:t>
            </w:r>
            <w:proofErr w:type="spellEnd"/>
            <w:r w:rsidRPr="00971D6A">
              <w:rPr>
                <w:rFonts w:ascii="Verdana" w:hAnsi="Verdana"/>
                <w:i/>
                <w:iCs/>
                <w:sz w:val="15"/>
                <w:szCs w:val="15"/>
              </w:rPr>
              <w:t>, M. </w:t>
            </w:r>
            <w:proofErr w:type="spellStart"/>
            <w:r w:rsidRPr="00971D6A">
              <w:rPr>
                <w:rFonts w:ascii="Verdana" w:hAnsi="Verdana"/>
                <w:i/>
                <w:iCs/>
                <w:sz w:val="15"/>
                <w:szCs w:val="15"/>
              </w:rPr>
              <w:t>Ginesy</w:t>
            </w:r>
            <w:proofErr w:type="spellEnd"/>
            <w:r w:rsidRPr="00971D6A">
              <w:rPr>
                <w:rFonts w:ascii="Verdana" w:hAnsi="Verdana"/>
                <w:i/>
                <w:iCs/>
                <w:sz w:val="15"/>
                <w:szCs w:val="15"/>
              </w:rPr>
              <w:t>, M. Jean-Pierre Barbier, M. </w:t>
            </w:r>
            <w:proofErr w:type="spellStart"/>
            <w:r w:rsidRPr="00971D6A">
              <w:rPr>
                <w:rFonts w:ascii="Verdana" w:hAnsi="Verdana"/>
                <w:i/>
                <w:iCs/>
                <w:sz w:val="15"/>
                <w:szCs w:val="15"/>
              </w:rPr>
              <w:t>Aboud</w:t>
            </w:r>
            <w:proofErr w:type="spellEnd"/>
            <w:r w:rsidRPr="00971D6A">
              <w:rPr>
                <w:rFonts w:ascii="Verdana" w:hAnsi="Verdana"/>
                <w:i/>
                <w:iCs/>
                <w:sz w:val="15"/>
                <w:szCs w:val="15"/>
              </w:rPr>
              <w:t>, M. </w:t>
            </w:r>
            <w:proofErr w:type="spellStart"/>
            <w:r w:rsidRPr="00971D6A">
              <w:rPr>
                <w:rFonts w:ascii="Verdana" w:hAnsi="Verdana"/>
                <w:i/>
                <w:iCs/>
                <w:sz w:val="15"/>
                <w:szCs w:val="15"/>
              </w:rPr>
              <w:t>Daubresse</w:t>
            </w:r>
            <w:proofErr w:type="spellEnd"/>
            <w:r w:rsidRPr="00971D6A">
              <w:rPr>
                <w:rFonts w:ascii="Verdana" w:hAnsi="Verdana"/>
                <w:i/>
                <w:iCs/>
                <w:sz w:val="15"/>
                <w:szCs w:val="15"/>
              </w:rPr>
              <w:t>, M. Couve, Mme Pons, M. </w:t>
            </w:r>
            <w:proofErr w:type="spellStart"/>
            <w:r w:rsidRPr="00971D6A">
              <w:rPr>
                <w:rFonts w:ascii="Verdana" w:hAnsi="Verdana"/>
                <w:i/>
                <w:iCs/>
                <w:sz w:val="15"/>
                <w:szCs w:val="15"/>
              </w:rPr>
              <w:t>Gandolfi-Scheit</w:t>
            </w:r>
            <w:proofErr w:type="spellEnd"/>
            <w:r w:rsidRPr="00971D6A">
              <w:rPr>
                <w:rFonts w:ascii="Verdana" w:hAnsi="Verdana"/>
                <w:i/>
                <w:iCs/>
                <w:sz w:val="15"/>
                <w:szCs w:val="15"/>
              </w:rPr>
              <w:t>, M. </w:t>
            </w:r>
            <w:proofErr w:type="spellStart"/>
            <w:r w:rsidRPr="00971D6A">
              <w:rPr>
                <w:rFonts w:ascii="Verdana" w:hAnsi="Verdana"/>
                <w:i/>
                <w:iCs/>
                <w:sz w:val="15"/>
                <w:szCs w:val="15"/>
              </w:rPr>
              <w:t>Salen</w:t>
            </w:r>
            <w:proofErr w:type="spellEnd"/>
            <w:r w:rsidRPr="00971D6A">
              <w:rPr>
                <w:rFonts w:ascii="Verdana" w:hAnsi="Verdana"/>
                <w:i/>
                <w:iCs/>
                <w:sz w:val="15"/>
                <w:szCs w:val="15"/>
              </w:rPr>
              <w:t>, M. Lazaro et M. Aubert</w:t>
            </w:r>
          </w:p>
        </w:tc>
      </w:tr>
    </w:tbl>
    <w:p w:rsidR="00971D6A" w:rsidRPr="00971D6A" w:rsidRDefault="00971D6A" w:rsidP="00971D6A">
      <w:pPr>
        <w:spacing w:before="100" w:beforeAutospacing="1" w:after="100" w:afterAutospacing="1"/>
        <w:ind w:left="79" w:right="229"/>
        <w:jc w:val="center"/>
        <w:rPr>
          <w:rFonts w:ascii="Verdana" w:hAnsi="Verdana"/>
          <w:b/>
          <w:bCs/>
          <w:i/>
          <w:iCs/>
        </w:rPr>
      </w:pPr>
      <w:r w:rsidRPr="00971D6A">
        <w:rPr>
          <w:rFonts w:ascii="Verdana" w:hAnsi="Verdana"/>
          <w:b/>
          <w:bCs/>
          <w:i/>
          <w:iCs/>
        </w:rPr>
        <w:t>ARTICLE 25</w:t>
      </w:r>
    </w:p>
    <w:p w:rsidR="00971D6A" w:rsidRPr="00B361E8" w:rsidRDefault="00971D6A" w:rsidP="00B361E8">
      <w:pPr>
        <w:rPr>
          <w:rFonts w:ascii="Verdana" w:hAnsi="Verdana"/>
          <w:sz w:val="18"/>
          <w:szCs w:val="18"/>
        </w:rPr>
      </w:pPr>
      <w:r w:rsidRPr="00B361E8">
        <w:rPr>
          <w:rFonts w:ascii="Verdana" w:hAnsi="Verdana"/>
          <w:sz w:val="18"/>
          <w:szCs w:val="18"/>
        </w:rPr>
        <w:t>À l’alinéa 16, après le mot :</w:t>
      </w:r>
    </w:p>
    <w:p w:rsidR="00971D6A" w:rsidRPr="00B361E8" w:rsidRDefault="00971D6A" w:rsidP="00B361E8">
      <w:pPr>
        <w:rPr>
          <w:rFonts w:ascii="Verdana" w:hAnsi="Verdana"/>
          <w:sz w:val="18"/>
          <w:szCs w:val="18"/>
        </w:rPr>
      </w:pPr>
      <w:r w:rsidRPr="00B361E8">
        <w:rPr>
          <w:rFonts w:ascii="Verdana" w:hAnsi="Verdana"/>
          <w:sz w:val="18"/>
          <w:szCs w:val="18"/>
        </w:rPr>
        <w:t>« </w:t>
      </w:r>
      <w:proofErr w:type="gramStart"/>
      <w:r w:rsidRPr="00B361E8">
        <w:rPr>
          <w:rFonts w:ascii="Verdana" w:hAnsi="Verdana"/>
          <w:sz w:val="18"/>
          <w:szCs w:val="18"/>
        </w:rPr>
        <w:t>médico-social</w:t>
      </w:r>
      <w:proofErr w:type="gramEnd"/>
      <w:r w:rsidRPr="00B361E8">
        <w:rPr>
          <w:rFonts w:ascii="Verdana" w:hAnsi="Verdana"/>
          <w:sz w:val="18"/>
          <w:szCs w:val="18"/>
        </w:rPr>
        <w:t> »,</w:t>
      </w:r>
    </w:p>
    <w:p w:rsidR="00971D6A" w:rsidRPr="00B361E8" w:rsidRDefault="00971D6A" w:rsidP="00B361E8">
      <w:pPr>
        <w:rPr>
          <w:rFonts w:ascii="Verdana" w:hAnsi="Verdana"/>
          <w:sz w:val="18"/>
          <w:szCs w:val="18"/>
        </w:rPr>
      </w:pPr>
      <w:proofErr w:type="gramStart"/>
      <w:r w:rsidRPr="00B361E8">
        <w:rPr>
          <w:rFonts w:ascii="Verdana" w:hAnsi="Verdana"/>
          <w:sz w:val="18"/>
          <w:szCs w:val="18"/>
        </w:rPr>
        <w:t>insérer</w:t>
      </w:r>
      <w:proofErr w:type="gramEnd"/>
      <w:r w:rsidRPr="00B361E8">
        <w:rPr>
          <w:rFonts w:ascii="Verdana" w:hAnsi="Verdana"/>
          <w:sz w:val="18"/>
          <w:szCs w:val="18"/>
        </w:rPr>
        <w:t xml:space="preserve"> les mots :</w:t>
      </w:r>
    </w:p>
    <w:p w:rsidR="00971D6A" w:rsidRPr="00B361E8" w:rsidRDefault="00971D6A" w:rsidP="00B361E8">
      <w:pPr>
        <w:rPr>
          <w:rFonts w:ascii="Verdana" w:hAnsi="Verdana"/>
          <w:sz w:val="18"/>
          <w:szCs w:val="18"/>
        </w:rPr>
      </w:pPr>
      <w:proofErr w:type="gramStart"/>
      <w:r w:rsidRPr="00B361E8">
        <w:rPr>
          <w:rFonts w:ascii="Verdana" w:hAnsi="Verdana"/>
          <w:sz w:val="18"/>
          <w:szCs w:val="18"/>
        </w:rPr>
        <w:t>« ,</w:t>
      </w:r>
      <w:proofErr w:type="gramEnd"/>
      <w:r w:rsidRPr="00B361E8">
        <w:rPr>
          <w:rFonts w:ascii="Verdana" w:hAnsi="Verdana"/>
          <w:sz w:val="18"/>
          <w:szCs w:val="18"/>
        </w:rPr>
        <w:t xml:space="preserve"> réunis autour et sous la responsabilité du médecin traitant, ».</w:t>
      </w:r>
    </w:p>
    <w:p w:rsidR="00971D6A" w:rsidRPr="00971D6A" w:rsidRDefault="00971D6A" w:rsidP="00971D6A">
      <w:pPr>
        <w:spacing w:before="450" w:after="100" w:afterAutospacing="1"/>
        <w:ind w:left="79" w:right="229"/>
        <w:jc w:val="center"/>
        <w:rPr>
          <w:rFonts w:ascii="Verdana" w:hAnsi="Verdana"/>
          <w:b/>
          <w:bCs/>
        </w:rPr>
      </w:pPr>
      <w:r w:rsidRPr="00971D6A">
        <w:rPr>
          <w:rFonts w:ascii="Verdana" w:hAnsi="Verdana"/>
          <w:b/>
          <w:bCs/>
        </w:rPr>
        <w:t xml:space="preserve">EXPOSÉ SOMMAIRE </w:t>
      </w:r>
    </w:p>
    <w:p w:rsidR="00971D6A" w:rsidRPr="00473644" w:rsidRDefault="00971D6A" w:rsidP="00473644">
      <w:pPr>
        <w:spacing w:before="100" w:beforeAutospacing="1" w:after="100" w:afterAutospacing="1"/>
        <w:ind w:left="79" w:right="229"/>
        <w:jc w:val="both"/>
        <w:rPr>
          <w:rFonts w:ascii="Verdana" w:hAnsi="Verdana"/>
          <w:sz w:val="20"/>
          <w:szCs w:val="20"/>
        </w:rPr>
      </w:pPr>
      <w:r w:rsidRPr="00971D6A">
        <w:rPr>
          <w:rFonts w:ascii="Verdana" w:hAnsi="Verdana"/>
          <w:sz w:val="20"/>
          <w:szCs w:val="20"/>
        </w:rPr>
        <w:t>L’article 25 du projet de Loi permet à une équipe de soins de partager les informations concernant une même personne, qui sont strictement nécessaires à la coordination ou à la continuité des soins ou à son suivi médico-social et social. Cette équipe de soins est définie comme un ensemble de professionnels, participant directement au profit d’un même patient à la réalisation d’un acte diagnostique, thérapeutique, de compensation du handicap ou de prévention de perte d’autonomie, ou aux actions nécessaires à leur coordination. Il est impératif que ceux-ci soient réunis autour et sous la responsabilité du médecin traitant.</w:t>
      </w:r>
    </w:p>
    <w:p w:rsidR="00971D6A" w:rsidRPr="009C1B6B" w:rsidRDefault="00971D6A" w:rsidP="009C1B6B">
      <w:pPr>
        <w:pStyle w:val="Paragraphedeliste"/>
        <w:numPr>
          <w:ilvl w:val="0"/>
          <w:numId w:val="1"/>
        </w:numPr>
        <w:spacing w:before="150" w:after="100" w:afterAutospacing="1"/>
        <w:ind w:right="229"/>
        <w:rPr>
          <w:rFonts w:ascii="Verdana" w:hAnsi="Verdana"/>
          <w:b/>
          <w:bCs/>
          <w:i/>
          <w:iCs/>
          <w:sz w:val="36"/>
          <w:szCs w:val="36"/>
        </w:rPr>
      </w:pPr>
      <w:r w:rsidRPr="009C1B6B">
        <w:rPr>
          <w:rFonts w:ascii="Verdana" w:hAnsi="Verdana"/>
          <w:b/>
          <w:bCs/>
          <w:i/>
          <w:iCs/>
          <w:sz w:val="36"/>
          <w:szCs w:val="36"/>
        </w:rPr>
        <w:t>AMENDEMENT N°</w:t>
      </w:r>
      <w:r w:rsidRPr="009C1B6B">
        <w:rPr>
          <w:rFonts w:ascii="Verdana" w:hAnsi="Verdana"/>
          <w:b/>
          <w:bCs/>
          <w:i/>
          <w:iCs/>
          <w:sz w:val="30"/>
        </w:rPr>
        <w:t>553</w:t>
      </w:r>
      <w:r w:rsidRPr="009C1B6B">
        <w:rPr>
          <w:rFonts w:ascii="Verdana" w:hAnsi="Verdana"/>
          <w:b/>
          <w:bCs/>
          <w:i/>
          <w:iCs/>
          <w:sz w:val="36"/>
          <w:szCs w:val="36"/>
        </w:rPr>
        <w:t xml:space="preserve"> </w:t>
      </w:r>
      <w:r w:rsidRPr="009C1B6B">
        <w:rPr>
          <w:rFonts w:ascii="Verdana" w:hAnsi="Verdana"/>
          <w:i/>
          <w:iCs/>
        </w:rPr>
        <w:t>présenté par</w:t>
      </w:r>
    </w:p>
    <w:tbl>
      <w:tblPr>
        <w:tblW w:w="2500" w:type="pct"/>
        <w:jc w:val="center"/>
        <w:tblInd w:w="75"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5308"/>
      </w:tblGrid>
      <w:tr w:rsidR="00971D6A" w:rsidRPr="00971D6A" w:rsidTr="00971D6A">
        <w:trPr>
          <w:jc w:val="center"/>
        </w:trPr>
        <w:tc>
          <w:tcPr>
            <w:tcW w:w="0" w:type="auto"/>
            <w:tcBorders>
              <w:top w:val="single" w:sz="2" w:space="0" w:color="auto"/>
              <w:left w:val="single" w:sz="2" w:space="0" w:color="auto"/>
              <w:bottom w:val="single" w:sz="2" w:space="0" w:color="auto"/>
              <w:right w:val="single" w:sz="2" w:space="0" w:color="auto"/>
            </w:tcBorders>
            <w:tcMar>
              <w:top w:w="75" w:type="dxa"/>
              <w:left w:w="75" w:type="dxa"/>
              <w:bottom w:w="75" w:type="dxa"/>
              <w:right w:w="75" w:type="dxa"/>
            </w:tcMar>
            <w:vAlign w:val="center"/>
            <w:hideMark/>
          </w:tcPr>
          <w:p w:rsidR="00971D6A" w:rsidRPr="00971D6A" w:rsidRDefault="00971D6A" w:rsidP="00971D6A">
            <w:pPr>
              <w:jc w:val="center"/>
              <w:rPr>
                <w:rFonts w:ascii="Verdana" w:hAnsi="Verdana"/>
                <w:i/>
                <w:iCs/>
                <w:sz w:val="15"/>
                <w:szCs w:val="15"/>
              </w:rPr>
            </w:pPr>
            <w:r w:rsidRPr="00971D6A">
              <w:rPr>
                <w:rFonts w:ascii="Verdana" w:hAnsi="Verdana"/>
                <w:i/>
                <w:iCs/>
                <w:sz w:val="15"/>
                <w:szCs w:val="15"/>
              </w:rPr>
              <w:t>Mme </w:t>
            </w:r>
            <w:proofErr w:type="spellStart"/>
            <w:r w:rsidRPr="00971D6A">
              <w:rPr>
                <w:rFonts w:ascii="Verdana" w:hAnsi="Verdana"/>
                <w:i/>
                <w:iCs/>
                <w:sz w:val="15"/>
                <w:szCs w:val="15"/>
              </w:rPr>
              <w:t>Poletti</w:t>
            </w:r>
            <w:proofErr w:type="spellEnd"/>
            <w:r w:rsidRPr="00971D6A">
              <w:rPr>
                <w:rFonts w:ascii="Verdana" w:hAnsi="Verdana"/>
                <w:i/>
                <w:iCs/>
                <w:sz w:val="15"/>
                <w:szCs w:val="15"/>
              </w:rPr>
              <w:t>, M. </w:t>
            </w:r>
            <w:proofErr w:type="spellStart"/>
            <w:r w:rsidRPr="00971D6A">
              <w:rPr>
                <w:rFonts w:ascii="Verdana" w:hAnsi="Verdana"/>
                <w:i/>
                <w:iCs/>
                <w:sz w:val="15"/>
                <w:szCs w:val="15"/>
              </w:rPr>
              <w:t>Lurton</w:t>
            </w:r>
            <w:proofErr w:type="spellEnd"/>
            <w:r w:rsidRPr="00971D6A">
              <w:rPr>
                <w:rFonts w:ascii="Verdana" w:hAnsi="Verdana"/>
                <w:i/>
                <w:iCs/>
                <w:sz w:val="15"/>
                <w:szCs w:val="15"/>
              </w:rPr>
              <w:t>, M. </w:t>
            </w:r>
            <w:proofErr w:type="spellStart"/>
            <w:r w:rsidRPr="00971D6A">
              <w:rPr>
                <w:rFonts w:ascii="Verdana" w:hAnsi="Verdana"/>
                <w:i/>
                <w:iCs/>
                <w:sz w:val="15"/>
                <w:szCs w:val="15"/>
              </w:rPr>
              <w:t>Door</w:t>
            </w:r>
            <w:proofErr w:type="spellEnd"/>
            <w:r w:rsidRPr="00971D6A">
              <w:rPr>
                <w:rFonts w:ascii="Verdana" w:hAnsi="Verdana"/>
                <w:i/>
                <w:iCs/>
                <w:sz w:val="15"/>
                <w:szCs w:val="15"/>
              </w:rPr>
              <w:t xml:space="preserve"> et M. </w:t>
            </w:r>
            <w:proofErr w:type="spellStart"/>
            <w:r w:rsidRPr="00971D6A">
              <w:rPr>
                <w:rFonts w:ascii="Verdana" w:hAnsi="Verdana"/>
                <w:i/>
                <w:iCs/>
                <w:sz w:val="15"/>
                <w:szCs w:val="15"/>
              </w:rPr>
              <w:t>Perrut</w:t>
            </w:r>
            <w:proofErr w:type="spellEnd"/>
          </w:p>
        </w:tc>
      </w:tr>
    </w:tbl>
    <w:p w:rsidR="00971D6A" w:rsidRPr="00971D6A" w:rsidRDefault="00971D6A" w:rsidP="00971D6A">
      <w:pPr>
        <w:spacing w:before="100" w:beforeAutospacing="1" w:after="100" w:afterAutospacing="1"/>
        <w:ind w:left="79" w:right="229"/>
        <w:jc w:val="center"/>
        <w:rPr>
          <w:rFonts w:ascii="Verdana" w:hAnsi="Verdana"/>
          <w:b/>
          <w:bCs/>
          <w:i/>
          <w:iCs/>
        </w:rPr>
      </w:pPr>
      <w:r w:rsidRPr="00971D6A">
        <w:rPr>
          <w:rFonts w:ascii="Verdana" w:hAnsi="Verdana"/>
          <w:b/>
          <w:bCs/>
          <w:i/>
          <w:iCs/>
        </w:rPr>
        <w:lastRenderedPageBreak/>
        <w:t>ARTICLE 25</w:t>
      </w:r>
    </w:p>
    <w:p w:rsidR="00971D6A" w:rsidRPr="00B361E8" w:rsidRDefault="00971D6A" w:rsidP="00B361E8">
      <w:pPr>
        <w:rPr>
          <w:rFonts w:ascii="Verdana" w:hAnsi="Verdana"/>
          <w:sz w:val="18"/>
          <w:szCs w:val="18"/>
        </w:rPr>
      </w:pPr>
      <w:r w:rsidRPr="00B361E8">
        <w:rPr>
          <w:rFonts w:ascii="Verdana" w:hAnsi="Verdana"/>
          <w:sz w:val="18"/>
          <w:szCs w:val="18"/>
        </w:rPr>
        <w:t>À l’alinéa 23, substituer aux mots :</w:t>
      </w:r>
    </w:p>
    <w:p w:rsidR="00971D6A" w:rsidRPr="00B361E8" w:rsidRDefault="00971D6A" w:rsidP="00B361E8">
      <w:pPr>
        <w:rPr>
          <w:rFonts w:ascii="Verdana" w:hAnsi="Verdana"/>
          <w:sz w:val="18"/>
          <w:szCs w:val="18"/>
        </w:rPr>
      </w:pPr>
      <w:r w:rsidRPr="00B361E8">
        <w:rPr>
          <w:rFonts w:ascii="Verdana" w:hAnsi="Verdana"/>
          <w:sz w:val="18"/>
          <w:szCs w:val="18"/>
        </w:rPr>
        <w:t>« </w:t>
      </w:r>
      <w:proofErr w:type="gramStart"/>
      <w:r w:rsidRPr="00B361E8">
        <w:rPr>
          <w:rFonts w:ascii="Verdana" w:hAnsi="Verdana"/>
          <w:sz w:val="18"/>
          <w:szCs w:val="18"/>
        </w:rPr>
        <w:t>au</w:t>
      </w:r>
      <w:proofErr w:type="gramEnd"/>
      <w:r w:rsidRPr="00B361E8">
        <w:rPr>
          <w:rFonts w:ascii="Verdana" w:hAnsi="Verdana"/>
          <w:sz w:val="18"/>
          <w:szCs w:val="18"/>
        </w:rPr>
        <w:t xml:space="preserve"> moins un professionnel de santé »</w:t>
      </w:r>
    </w:p>
    <w:p w:rsidR="00971D6A" w:rsidRPr="00B361E8" w:rsidRDefault="00971D6A" w:rsidP="00B361E8">
      <w:pPr>
        <w:rPr>
          <w:rFonts w:ascii="Verdana" w:hAnsi="Verdana"/>
          <w:sz w:val="18"/>
          <w:szCs w:val="18"/>
        </w:rPr>
      </w:pPr>
      <w:proofErr w:type="gramStart"/>
      <w:r w:rsidRPr="00B361E8">
        <w:rPr>
          <w:rFonts w:ascii="Verdana" w:hAnsi="Verdana"/>
          <w:sz w:val="18"/>
          <w:szCs w:val="18"/>
        </w:rPr>
        <w:t>les</w:t>
      </w:r>
      <w:proofErr w:type="gramEnd"/>
      <w:r w:rsidRPr="00B361E8">
        <w:rPr>
          <w:rFonts w:ascii="Verdana" w:hAnsi="Verdana"/>
          <w:sz w:val="18"/>
          <w:szCs w:val="18"/>
        </w:rPr>
        <w:t xml:space="preserve"> mots :</w:t>
      </w:r>
    </w:p>
    <w:p w:rsidR="00971D6A" w:rsidRPr="00B361E8" w:rsidRDefault="00971D6A" w:rsidP="00B361E8">
      <w:pPr>
        <w:rPr>
          <w:rFonts w:ascii="Verdana" w:hAnsi="Verdana"/>
          <w:sz w:val="18"/>
          <w:szCs w:val="18"/>
        </w:rPr>
      </w:pPr>
      <w:r w:rsidRPr="00B361E8">
        <w:rPr>
          <w:rFonts w:ascii="Verdana" w:hAnsi="Verdana"/>
          <w:sz w:val="18"/>
          <w:szCs w:val="18"/>
        </w:rPr>
        <w:t>« uniquement des professionnels de santé et des personnels exerçant dans un établissement ou un des services de santé définis au livre III de la sixième partie, un établissement ou service social et médico-social mentionné au I de l’article L. 312</w:t>
      </w:r>
      <w:r w:rsidRPr="00B361E8">
        <w:rPr>
          <w:rFonts w:ascii="Verdana" w:hAnsi="Verdana"/>
          <w:sz w:val="18"/>
          <w:szCs w:val="18"/>
        </w:rPr>
        <w:noBreakHyphen/>
        <w:t>1 du code de l’action sociale et des familles ».</w:t>
      </w:r>
    </w:p>
    <w:p w:rsidR="00971D6A" w:rsidRPr="00971D6A" w:rsidRDefault="00971D6A" w:rsidP="00971D6A">
      <w:pPr>
        <w:spacing w:before="450" w:after="100" w:afterAutospacing="1"/>
        <w:ind w:left="79" w:right="229"/>
        <w:jc w:val="center"/>
        <w:rPr>
          <w:rFonts w:ascii="Verdana" w:hAnsi="Verdana"/>
          <w:b/>
          <w:bCs/>
        </w:rPr>
      </w:pPr>
      <w:r w:rsidRPr="00971D6A">
        <w:rPr>
          <w:rFonts w:ascii="Verdana" w:hAnsi="Verdana"/>
          <w:b/>
          <w:bCs/>
        </w:rPr>
        <w:t xml:space="preserve">EXPOSÉ SOMMAIRE </w:t>
      </w:r>
    </w:p>
    <w:p w:rsidR="00971D6A" w:rsidRPr="00971D6A" w:rsidRDefault="00971D6A" w:rsidP="00971D6A">
      <w:pPr>
        <w:spacing w:before="100" w:beforeAutospacing="1" w:after="100" w:afterAutospacing="1"/>
        <w:ind w:left="79" w:right="229"/>
        <w:jc w:val="both"/>
        <w:rPr>
          <w:rFonts w:ascii="Verdana" w:hAnsi="Verdana"/>
          <w:sz w:val="20"/>
          <w:szCs w:val="20"/>
        </w:rPr>
      </w:pPr>
      <w:r w:rsidRPr="00971D6A">
        <w:rPr>
          <w:rFonts w:ascii="Verdana" w:hAnsi="Verdana"/>
          <w:sz w:val="20"/>
          <w:szCs w:val="20"/>
        </w:rPr>
        <w:t>La définition de l’équipe de soins refonde totalement le système de santé français. Elle ouvre en effet le secteur de la santé à des non professionnels de santé, supprime le libre choix du patient, et remet en question l’existence d’un exercice libéral des professionnels de santé.</w:t>
      </w:r>
    </w:p>
    <w:p w:rsidR="00971D6A" w:rsidRPr="00971D6A" w:rsidRDefault="00971D6A" w:rsidP="00971D6A">
      <w:pPr>
        <w:spacing w:before="100" w:beforeAutospacing="1" w:after="100" w:afterAutospacing="1"/>
        <w:ind w:left="79" w:right="229"/>
        <w:jc w:val="both"/>
        <w:rPr>
          <w:rFonts w:ascii="Verdana" w:hAnsi="Verdana"/>
          <w:sz w:val="20"/>
          <w:szCs w:val="20"/>
        </w:rPr>
      </w:pPr>
      <w:r w:rsidRPr="00971D6A">
        <w:rPr>
          <w:rFonts w:ascii="Verdana" w:hAnsi="Verdana"/>
          <w:sz w:val="20"/>
          <w:szCs w:val="20"/>
        </w:rPr>
        <w:t>On ne peut admettre qu’aucune limite quant à la qualité des membres de l’équipe de soins ne soit posée. La qualification d’équipe de soins est octroyée à un ensemble de professionnels dès lors qu’un seul et unique professionnel de santé en fait partie, la présence d’un médecin étant optionnelle.</w:t>
      </w:r>
    </w:p>
    <w:p w:rsidR="00971D6A" w:rsidRPr="00971D6A" w:rsidRDefault="00971D6A" w:rsidP="00971D6A">
      <w:pPr>
        <w:spacing w:before="100" w:beforeAutospacing="1" w:after="100" w:afterAutospacing="1"/>
        <w:ind w:left="79" w:right="229"/>
        <w:jc w:val="both"/>
        <w:rPr>
          <w:rFonts w:ascii="Verdana" w:hAnsi="Verdana"/>
          <w:sz w:val="20"/>
          <w:szCs w:val="20"/>
        </w:rPr>
      </w:pPr>
      <w:r w:rsidRPr="00971D6A">
        <w:rPr>
          <w:rFonts w:ascii="Verdana" w:hAnsi="Verdana"/>
          <w:sz w:val="20"/>
          <w:szCs w:val="20"/>
        </w:rPr>
        <w:t>La conséquence immédiate de cette définition extensive de l’équipe de soins est que les données de santé sont réputées confiées par le patient à cet ensemble de professionnels dénommé « équipe de soins ». Le secret médical ou professionnel qui vise à protéger l’intimité et les intérêts des patients soignés est sacrifié. Il convient donc de rectifier cette définition extensive en limitant l’équipe exclusivement à des professionnels de santé et des personnels exerçant dans un établissement de santé, un établissement ou service social et médico-social. Il est important que le partage d’informations médicales soit fait au sein d’une équipe de soins composée uniquement de professionnels de santé pour éviter toute mauvaise compréhension sanitaire des données ainsi divulguées et une réutilisation à d’autres fins.</w:t>
      </w:r>
    </w:p>
    <w:p w:rsidR="00971D6A" w:rsidRPr="00473644" w:rsidRDefault="00971D6A" w:rsidP="00473644">
      <w:pPr>
        <w:spacing w:before="100" w:beforeAutospacing="1" w:after="100" w:afterAutospacing="1"/>
        <w:ind w:left="79" w:right="229"/>
        <w:jc w:val="both"/>
        <w:rPr>
          <w:rFonts w:ascii="Verdana" w:hAnsi="Verdana"/>
          <w:sz w:val="20"/>
          <w:szCs w:val="20"/>
        </w:rPr>
      </w:pPr>
      <w:r w:rsidRPr="00971D6A">
        <w:rPr>
          <w:rFonts w:ascii="Verdana" w:hAnsi="Verdana"/>
          <w:sz w:val="20"/>
          <w:szCs w:val="20"/>
        </w:rPr>
        <w:t>Tel est l’objet de cet amendement.</w:t>
      </w:r>
    </w:p>
    <w:p w:rsidR="00AA3146" w:rsidRPr="009C1B6B" w:rsidRDefault="00AA3146" w:rsidP="009C1B6B">
      <w:pPr>
        <w:pStyle w:val="Paragraphedeliste"/>
        <w:numPr>
          <w:ilvl w:val="0"/>
          <w:numId w:val="1"/>
        </w:numPr>
        <w:spacing w:before="150" w:after="100" w:afterAutospacing="1"/>
        <w:ind w:right="229"/>
        <w:rPr>
          <w:rFonts w:ascii="Verdana" w:hAnsi="Verdana"/>
          <w:b/>
          <w:bCs/>
          <w:i/>
          <w:iCs/>
          <w:sz w:val="36"/>
          <w:szCs w:val="36"/>
        </w:rPr>
      </w:pPr>
      <w:r w:rsidRPr="009C1B6B">
        <w:rPr>
          <w:rFonts w:ascii="Verdana" w:hAnsi="Verdana"/>
          <w:b/>
          <w:bCs/>
          <w:i/>
          <w:iCs/>
          <w:sz w:val="36"/>
          <w:szCs w:val="36"/>
        </w:rPr>
        <w:t>AMENDEMENT N°</w:t>
      </w:r>
      <w:r w:rsidRPr="009C1B6B">
        <w:rPr>
          <w:rFonts w:ascii="Verdana" w:hAnsi="Verdana"/>
          <w:b/>
          <w:bCs/>
          <w:i/>
          <w:iCs/>
          <w:sz w:val="30"/>
        </w:rPr>
        <w:t>615</w:t>
      </w:r>
      <w:r w:rsidRPr="009C1B6B">
        <w:rPr>
          <w:rFonts w:ascii="Verdana" w:hAnsi="Verdana"/>
          <w:b/>
          <w:bCs/>
          <w:i/>
          <w:iCs/>
          <w:sz w:val="36"/>
          <w:szCs w:val="36"/>
        </w:rPr>
        <w:t xml:space="preserve"> </w:t>
      </w:r>
      <w:r w:rsidRPr="009C1B6B">
        <w:rPr>
          <w:rFonts w:ascii="Verdana" w:hAnsi="Verdana"/>
          <w:i/>
          <w:iCs/>
        </w:rPr>
        <w:t>présenté par</w:t>
      </w:r>
    </w:p>
    <w:tbl>
      <w:tblPr>
        <w:tblW w:w="5000" w:type="pct"/>
        <w:jc w:val="center"/>
        <w:tblInd w:w="75"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0616"/>
      </w:tblGrid>
      <w:tr w:rsidR="00AA3146" w:rsidRPr="00AA3146" w:rsidTr="00B361E8">
        <w:trPr>
          <w:trHeight w:val="848"/>
          <w:jc w:val="center"/>
        </w:trPr>
        <w:tc>
          <w:tcPr>
            <w:tcW w:w="0" w:type="auto"/>
            <w:tcBorders>
              <w:top w:val="single" w:sz="2" w:space="0" w:color="auto"/>
              <w:left w:val="single" w:sz="2" w:space="0" w:color="auto"/>
              <w:bottom w:val="single" w:sz="2" w:space="0" w:color="auto"/>
              <w:right w:val="single" w:sz="2" w:space="0" w:color="auto"/>
            </w:tcBorders>
            <w:tcMar>
              <w:top w:w="75" w:type="dxa"/>
              <w:left w:w="75" w:type="dxa"/>
              <w:bottom w:w="75" w:type="dxa"/>
              <w:right w:w="75" w:type="dxa"/>
            </w:tcMar>
            <w:vAlign w:val="center"/>
            <w:hideMark/>
          </w:tcPr>
          <w:p w:rsidR="00AA3146" w:rsidRPr="00AA3146" w:rsidRDefault="00AA3146" w:rsidP="00AA3146">
            <w:pPr>
              <w:jc w:val="center"/>
              <w:rPr>
                <w:rFonts w:ascii="Verdana" w:hAnsi="Verdana"/>
                <w:i/>
                <w:iCs/>
                <w:sz w:val="15"/>
                <w:szCs w:val="15"/>
              </w:rPr>
            </w:pPr>
            <w:r w:rsidRPr="00AA3146">
              <w:rPr>
                <w:rFonts w:ascii="Verdana" w:hAnsi="Verdana"/>
                <w:i/>
                <w:iCs/>
                <w:sz w:val="15"/>
                <w:szCs w:val="15"/>
              </w:rPr>
              <w:t xml:space="preserve">Mme Le </w:t>
            </w:r>
            <w:proofErr w:type="spellStart"/>
            <w:r w:rsidRPr="00AA3146">
              <w:rPr>
                <w:rFonts w:ascii="Verdana" w:hAnsi="Verdana"/>
                <w:i/>
                <w:iCs/>
                <w:sz w:val="15"/>
                <w:szCs w:val="15"/>
              </w:rPr>
              <w:t>Houerou</w:t>
            </w:r>
            <w:proofErr w:type="spellEnd"/>
            <w:r w:rsidRPr="00AA3146">
              <w:rPr>
                <w:rFonts w:ascii="Verdana" w:hAnsi="Verdana"/>
                <w:i/>
                <w:iCs/>
                <w:sz w:val="15"/>
                <w:szCs w:val="15"/>
              </w:rPr>
              <w:t>, M. </w:t>
            </w:r>
            <w:proofErr w:type="spellStart"/>
            <w:r w:rsidRPr="00AA3146">
              <w:rPr>
                <w:rFonts w:ascii="Verdana" w:hAnsi="Verdana"/>
                <w:i/>
                <w:iCs/>
                <w:sz w:val="15"/>
                <w:szCs w:val="15"/>
              </w:rPr>
              <w:t>Sirugue</w:t>
            </w:r>
            <w:proofErr w:type="spellEnd"/>
            <w:r w:rsidRPr="00AA3146">
              <w:rPr>
                <w:rFonts w:ascii="Verdana" w:hAnsi="Verdana"/>
                <w:i/>
                <w:iCs/>
                <w:sz w:val="15"/>
                <w:szCs w:val="15"/>
              </w:rPr>
              <w:t>, Mme Michèle Delaunay, M. </w:t>
            </w:r>
            <w:proofErr w:type="spellStart"/>
            <w:r w:rsidRPr="00AA3146">
              <w:rPr>
                <w:rFonts w:ascii="Verdana" w:hAnsi="Verdana"/>
                <w:i/>
                <w:iCs/>
                <w:sz w:val="15"/>
                <w:szCs w:val="15"/>
              </w:rPr>
              <w:t>Cordery</w:t>
            </w:r>
            <w:proofErr w:type="spellEnd"/>
            <w:r w:rsidRPr="00AA3146">
              <w:rPr>
                <w:rFonts w:ascii="Verdana" w:hAnsi="Verdana"/>
                <w:i/>
                <w:iCs/>
                <w:sz w:val="15"/>
                <w:szCs w:val="15"/>
              </w:rPr>
              <w:t>, Mme </w:t>
            </w:r>
            <w:proofErr w:type="spellStart"/>
            <w:r w:rsidRPr="00AA3146">
              <w:rPr>
                <w:rFonts w:ascii="Verdana" w:hAnsi="Verdana"/>
                <w:i/>
                <w:iCs/>
                <w:sz w:val="15"/>
                <w:szCs w:val="15"/>
              </w:rPr>
              <w:t>Clergeau</w:t>
            </w:r>
            <w:proofErr w:type="spellEnd"/>
            <w:r w:rsidRPr="00AA3146">
              <w:rPr>
                <w:rFonts w:ascii="Verdana" w:hAnsi="Verdana"/>
                <w:i/>
                <w:iCs/>
                <w:sz w:val="15"/>
                <w:szCs w:val="15"/>
              </w:rPr>
              <w:t>, Mme Bulteau, M. Gille, M. Ferrand, M. </w:t>
            </w:r>
            <w:proofErr w:type="spellStart"/>
            <w:r w:rsidRPr="00AA3146">
              <w:rPr>
                <w:rFonts w:ascii="Verdana" w:hAnsi="Verdana"/>
                <w:i/>
                <w:iCs/>
                <w:sz w:val="15"/>
                <w:szCs w:val="15"/>
              </w:rPr>
              <w:t>Issindou</w:t>
            </w:r>
            <w:proofErr w:type="spellEnd"/>
            <w:r w:rsidRPr="00AA3146">
              <w:rPr>
                <w:rFonts w:ascii="Verdana" w:hAnsi="Verdana"/>
                <w:i/>
                <w:iCs/>
                <w:sz w:val="15"/>
                <w:szCs w:val="15"/>
              </w:rPr>
              <w:t>, M. </w:t>
            </w:r>
            <w:proofErr w:type="spellStart"/>
            <w:r w:rsidRPr="00AA3146">
              <w:rPr>
                <w:rFonts w:ascii="Verdana" w:hAnsi="Verdana"/>
                <w:i/>
                <w:iCs/>
                <w:sz w:val="15"/>
                <w:szCs w:val="15"/>
              </w:rPr>
              <w:t>Robiliard</w:t>
            </w:r>
            <w:proofErr w:type="spellEnd"/>
            <w:r w:rsidRPr="00AA3146">
              <w:rPr>
                <w:rFonts w:ascii="Verdana" w:hAnsi="Verdana"/>
                <w:i/>
                <w:iCs/>
                <w:sz w:val="15"/>
                <w:szCs w:val="15"/>
              </w:rPr>
              <w:t>, Mme Rabin, M. </w:t>
            </w:r>
            <w:proofErr w:type="spellStart"/>
            <w:r w:rsidRPr="00AA3146">
              <w:rPr>
                <w:rFonts w:ascii="Verdana" w:hAnsi="Verdana"/>
                <w:i/>
                <w:iCs/>
                <w:sz w:val="15"/>
                <w:szCs w:val="15"/>
              </w:rPr>
              <w:t>Villaumé</w:t>
            </w:r>
            <w:proofErr w:type="spellEnd"/>
            <w:r w:rsidRPr="00AA3146">
              <w:rPr>
                <w:rFonts w:ascii="Verdana" w:hAnsi="Verdana"/>
                <w:i/>
                <w:iCs/>
                <w:sz w:val="15"/>
                <w:szCs w:val="15"/>
              </w:rPr>
              <w:t>, M. </w:t>
            </w:r>
            <w:proofErr w:type="spellStart"/>
            <w:r w:rsidRPr="00AA3146">
              <w:rPr>
                <w:rFonts w:ascii="Verdana" w:hAnsi="Verdana"/>
                <w:i/>
                <w:iCs/>
                <w:sz w:val="15"/>
                <w:szCs w:val="15"/>
              </w:rPr>
              <w:t>Premat</w:t>
            </w:r>
            <w:proofErr w:type="spellEnd"/>
            <w:r w:rsidRPr="00AA3146">
              <w:rPr>
                <w:rFonts w:ascii="Verdana" w:hAnsi="Verdana"/>
                <w:i/>
                <w:iCs/>
                <w:sz w:val="15"/>
                <w:szCs w:val="15"/>
              </w:rPr>
              <w:t>, Mme </w:t>
            </w:r>
            <w:proofErr w:type="spellStart"/>
            <w:r w:rsidRPr="00AA3146">
              <w:rPr>
                <w:rFonts w:ascii="Verdana" w:hAnsi="Verdana"/>
                <w:i/>
                <w:iCs/>
                <w:sz w:val="15"/>
                <w:szCs w:val="15"/>
              </w:rPr>
              <w:t>Alaux</w:t>
            </w:r>
            <w:proofErr w:type="spellEnd"/>
            <w:r w:rsidRPr="00AA3146">
              <w:rPr>
                <w:rFonts w:ascii="Verdana" w:hAnsi="Verdana"/>
                <w:i/>
                <w:iCs/>
                <w:sz w:val="15"/>
                <w:szCs w:val="15"/>
              </w:rPr>
              <w:t>, Mme </w:t>
            </w:r>
            <w:proofErr w:type="spellStart"/>
            <w:r w:rsidRPr="00AA3146">
              <w:rPr>
                <w:rFonts w:ascii="Verdana" w:hAnsi="Verdana"/>
                <w:i/>
                <w:iCs/>
                <w:sz w:val="15"/>
                <w:szCs w:val="15"/>
              </w:rPr>
              <w:t>Chapdelaine</w:t>
            </w:r>
            <w:proofErr w:type="spellEnd"/>
            <w:r w:rsidRPr="00AA3146">
              <w:rPr>
                <w:rFonts w:ascii="Verdana" w:hAnsi="Verdana"/>
                <w:i/>
                <w:iCs/>
                <w:sz w:val="15"/>
                <w:szCs w:val="15"/>
              </w:rPr>
              <w:t>, Mme </w:t>
            </w:r>
            <w:proofErr w:type="spellStart"/>
            <w:r w:rsidRPr="00AA3146">
              <w:rPr>
                <w:rFonts w:ascii="Verdana" w:hAnsi="Verdana"/>
                <w:i/>
                <w:iCs/>
                <w:sz w:val="15"/>
                <w:szCs w:val="15"/>
              </w:rPr>
              <w:t>Tolmont</w:t>
            </w:r>
            <w:proofErr w:type="spellEnd"/>
            <w:r w:rsidRPr="00AA3146">
              <w:rPr>
                <w:rFonts w:ascii="Verdana" w:hAnsi="Verdana"/>
                <w:i/>
                <w:iCs/>
                <w:sz w:val="15"/>
                <w:szCs w:val="15"/>
              </w:rPr>
              <w:t xml:space="preserve">, Mme Bruneau, Mme Le </w:t>
            </w:r>
            <w:proofErr w:type="spellStart"/>
            <w:r w:rsidRPr="00AA3146">
              <w:rPr>
                <w:rFonts w:ascii="Verdana" w:hAnsi="Verdana"/>
                <w:i/>
                <w:iCs/>
                <w:sz w:val="15"/>
                <w:szCs w:val="15"/>
              </w:rPr>
              <w:t>Dissez</w:t>
            </w:r>
            <w:proofErr w:type="spellEnd"/>
            <w:r w:rsidRPr="00AA3146">
              <w:rPr>
                <w:rFonts w:ascii="Verdana" w:hAnsi="Verdana"/>
                <w:i/>
                <w:iCs/>
                <w:sz w:val="15"/>
                <w:szCs w:val="15"/>
              </w:rPr>
              <w:t>, M. </w:t>
            </w:r>
            <w:proofErr w:type="spellStart"/>
            <w:r w:rsidRPr="00AA3146">
              <w:rPr>
                <w:rFonts w:ascii="Verdana" w:hAnsi="Verdana"/>
                <w:i/>
                <w:iCs/>
                <w:sz w:val="15"/>
                <w:szCs w:val="15"/>
              </w:rPr>
              <w:t>Pellois</w:t>
            </w:r>
            <w:proofErr w:type="spellEnd"/>
            <w:r w:rsidRPr="00AA3146">
              <w:rPr>
                <w:rFonts w:ascii="Verdana" w:hAnsi="Verdana"/>
                <w:i/>
                <w:iCs/>
                <w:sz w:val="15"/>
                <w:szCs w:val="15"/>
              </w:rPr>
              <w:t>, Mme Marcel, Mme </w:t>
            </w:r>
            <w:proofErr w:type="spellStart"/>
            <w:r w:rsidRPr="00AA3146">
              <w:rPr>
                <w:rFonts w:ascii="Verdana" w:hAnsi="Verdana"/>
                <w:i/>
                <w:iCs/>
                <w:sz w:val="15"/>
                <w:szCs w:val="15"/>
              </w:rPr>
              <w:t>Gourjade</w:t>
            </w:r>
            <w:proofErr w:type="spellEnd"/>
            <w:r w:rsidRPr="00AA3146">
              <w:rPr>
                <w:rFonts w:ascii="Verdana" w:hAnsi="Verdana"/>
                <w:i/>
                <w:iCs/>
                <w:sz w:val="15"/>
                <w:szCs w:val="15"/>
              </w:rPr>
              <w:t>, Mme Françoise Dubois, M. </w:t>
            </w:r>
            <w:proofErr w:type="spellStart"/>
            <w:r w:rsidRPr="00AA3146">
              <w:rPr>
                <w:rFonts w:ascii="Verdana" w:hAnsi="Verdana"/>
                <w:i/>
                <w:iCs/>
                <w:sz w:val="15"/>
                <w:szCs w:val="15"/>
              </w:rPr>
              <w:t>Bacquet</w:t>
            </w:r>
            <w:proofErr w:type="spellEnd"/>
            <w:r w:rsidRPr="00AA3146">
              <w:rPr>
                <w:rFonts w:ascii="Verdana" w:hAnsi="Verdana"/>
                <w:i/>
                <w:iCs/>
                <w:sz w:val="15"/>
                <w:szCs w:val="15"/>
              </w:rPr>
              <w:t>, Mme </w:t>
            </w:r>
            <w:proofErr w:type="spellStart"/>
            <w:r w:rsidRPr="00AA3146">
              <w:rPr>
                <w:rFonts w:ascii="Verdana" w:hAnsi="Verdana"/>
                <w:i/>
                <w:iCs/>
                <w:sz w:val="15"/>
                <w:szCs w:val="15"/>
              </w:rPr>
              <w:t>Guittet</w:t>
            </w:r>
            <w:proofErr w:type="spellEnd"/>
            <w:r w:rsidRPr="00AA3146">
              <w:rPr>
                <w:rFonts w:ascii="Verdana" w:hAnsi="Verdana"/>
                <w:i/>
                <w:iCs/>
                <w:sz w:val="15"/>
                <w:szCs w:val="15"/>
              </w:rPr>
              <w:t>, M. </w:t>
            </w:r>
            <w:proofErr w:type="spellStart"/>
            <w:r w:rsidRPr="00AA3146">
              <w:rPr>
                <w:rFonts w:ascii="Verdana" w:hAnsi="Verdana"/>
                <w:i/>
                <w:iCs/>
                <w:sz w:val="15"/>
                <w:szCs w:val="15"/>
              </w:rPr>
              <w:t>Fourage</w:t>
            </w:r>
            <w:proofErr w:type="spellEnd"/>
            <w:r w:rsidRPr="00AA3146">
              <w:rPr>
                <w:rFonts w:ascii="Verdana" w:hAnsi="Verdana"/>
                <w:i/>
                <w:iCs/>
                <w:sz w:val="15"/>
                <w:szCs w:val="15"/>
              </w:rPr>
              <w:t>, M. Ménard, M. </w:t>
            </w:r>
            <w:proofErr w:type="spellStart"/>
            <w:r w:rsidRPr="00AA3146">
              <w:rPr>
                <w:rFonts w:ascii="Verdana" w:hAnsi="Verdana"/>
                <w:i/>
                <w:iCs/>
                <w:sz w:val="15"/>
                <w:szCs w:val="15"/>
              </w:rPr>
              <w:t>Marsac</w:t>
            </w:r>
            <w:proofErr w:type="spellEnd"/>
            <w:r w:rsidRPr="00AA3146">
              <w:rPr>
                <w:rFonts w:ascii="Verdana" w:hAnsi="Verdana"/>
                <w:i/>
                <w:iCs/>
                <w:sz w:val="15"/>
                <w:szCs w:val="15"/>
              </w:rPr>
              <w:t>, M. Daniel, M. </w:t>
            </w:r>
            <w:proofErr w:type="spellStart"/>
            <w:r w:rsidRPr="00AA3146">
              <w:rPr>
                <w:rFonts w:ascii="Verdana" w:hAnsi="Verdana"/>
                <w:i/>
                <w:iCs/>
                <w:sz w:val="15"/>
                <w:szCs w:val="15"/>
              </w:rPr>
              <w:t>Boudié</w:t>
            </w:r>
            <w:proofErr w:type="spellEnd"/>
            <w:r w:rsidRPr="00AA3146">
              <w:rPr>
                <w:rFonts w:ascii="Verdana" w:hAnsi="Verdana"/>
                <w:i/>
                <w:iCs/>
                <w:sz w:val="15"/>
                <w:szCs w:val="15"/>
              </w:rPr>
              <w:t>, M. </w:t>
            </w:r>
            <w:proofErr w:type="spellStart"/>
            <w:r w:rsidRPr="00AA3146">
              <w:rPr>
                <w:rFonts w:ascii="Verdana" w:hAnsi="Verdana"/>
                <w:i/>
                <w:iCs/>
                <w:sz w:val="15"/>
                <w:szCs w:val="15"/>
              </w:rPr>
              <w:t>Burroni</w:t>
            </w:r>
            <w:proofErr w:type="spellEnd"/>
            <w:r w:rsidRPr="00AA3146">
              <w:rPr>
                <w:rFonts w:ascii="Verdana" w:hAnsi="Verdana"/>
                <w:i/>
                <w:iCs/>
                <w:sz w:val="15"/>
                <w:szCs w:val="15"/>
              </w:rPr>
              <w:t>, Mme </w:t>
            </w:r>
            <w:proofErr w:type="spellStart"/>
            <w:r w:rsidRPr="00AA3146">
              <w:rPr>
                <w:rFonts w:ascii="Verdana" w:hAnsi="Verdana"/>
                <w:i/>
                <w:iCs/>
                <w:sz w:val="15"/>
                <w:szCs w:val="15"/>
              </w:rPr>
              <w:t>Martinel</w:t>
            </w:r>
            <w:proofErr w:type="spellEnd"/>
            <w:r w:rsidRPr="00AA3146">
              <w:rPr>
                <w:rFonts w:ascii="Verdana" w:hAnsi="Verdana"/>
                <w:i/>
                <w:iCs/>
                <w:sz w:val="15"/>
                <w:szCs w:val="15"/>
              </w:rPr>
              <w:t>, Mme Sandrine Doucet, M. </w:t>
            </w:r>
            <w:proofErr w:type="spellStart"/>
            <w:r w:rsidRPr="00AA3146">
              <w:rPr>
                <w:rFonts w:ascii="Verdana" w:hAnsi="Verdana"/>
                <w:i/>
                <w:iCs/>
                <w:sz w:val="15"/>
                <w:szCs w:val="15"/>
              </w:rPr>
              <w:t>Kalinowski</w:t>
            </w:r>
            <w:proofErr w:type="spellEnd"/>
            <w:r w:rsidRPr="00AA3146">
              <w:rPr>
                <w:rFonts w:ascii="Verdana" w:hAnsi="Verdana"/>
                <w:i/>
                <w:iCs/>
                <w:sz w:val="15"/>
                <w:szCs w:val="15"/>
              </w:rPr>
              <w:t>, Mme </w:t>
            </w:r>
            <w:proofErr w:type="spellStart"/>
            <w:r w:rsidRPr="00AA3146">
              <w:rPr>
                <w:rFonts w:ascii="Verdana" w:hAnsi="Verdana"/>
                <w:i/>
                <w:iCs/>
                <w:sz w:val="15"/>
                <w:szCs w:val="15"/>
              </w:rPr>
              <w:t>Santais</w:t>
            </w:r>
            <w:proofErr w:type="spellEnd"/>
            <w:r w:rsidRPr="00AA3146">
              <w:rPr>
                <w:rFonts w:ascii="Verdana" w:hAnsi="Verdana"/>
                <w:i/>
                <w:iCs/>
                <w:sz w:val="15"/>
                <w:szCs w:val="15"/>
              </w:rPr>
              <w:t>, M. </w:t>
            </w:r>
            <w:proofErr w:type="spellStart"/>
            <w:r w:rsidRPr="00AA3146">
              <w:rPr>
                <w:rFonts w:ascii="Verdana" w:hAnsi="Verdana"/>
                <w:i/>
                <w:iCs/>
                <w:sz w:val="15"/>
                <w:szCs w:val="15"/>
              </w:rPr>
              <w:t>Juanico</w:t>
            </w:r>
            <w:proofErr w:type="spellEnd"/>
            <w:r w:rsidRPr="00AA3146">
              <w:rPr>
                <w:rFonts w:ascii="Verdana" w:hAnsi="Verdana"/>
                <w:i/>
                <w:iCs/>
                <w:sz w:val="15"/>
                <w:szCs w:val="15"/>
              </w:rPr>
              <w:t>, M. Lesage, M. </w:t>
            </w:r>
            <w:proofErr w:type="spellStart"/>
            <w:r w:rsidRPr="00AA3146">
              <w:rPr>
                <w:rFonts w:ascii="Verdana" w:hAnsi="Verdana"/>
                <w:i/>
                <w:iCs/>
                <w:sz w:val="15"/>
                <w:szCs w:val="15"/>
              </w:rPr>
              <w:t>Pouzol</w:t>
            </w:r>
            <w:proofErr w:type="spellEnd"/>
            <w:r w:rsidRPr="00AA3146">
              <w:rPr>
                <w:rFonts w:ascii="Verdana" w:hAnsi="Verdana"/>
                <w:i/>
                <w:iCs/>
                <w:sz w:val="15"/>
                <w:szCs w:val="15"/>
              </w:rPr>
              <w:t>, Mme </w:t>
            </w:r>
            <w:proofErr w:type="spellStart"/>
            <w:r w:rsidRPr="00AA3146">
              <w:rPr>
                <w:rFonts w:ascii="Verdana" w:hAnsi="Verdana"/>
                <w:i/>
                <w:iCs/>
                <w:sz w:val="15"/>
                <w:szCs w:val="15"/>
              </w:rPr>
              <w:t>Chabanne</w:t>
            </w:r>
            <w:proofErr w:type="spellEnd"/>
            <w:r w:rsidRPr="00AA3146">
              <w:rPr>
                <w:rFonts w:ascii="Verdana" w:hAnsi="Verdana"/>
                <w:i/>
                <w:iCs/>
                <w:sz w:val="15"/>
                <w:szCs w:val="15"/>
              </w:rPr>
              <w:t xml:space="preserve"> et M. Philippe Baumel</w:t>
            </w:r>
          </w:p>
        </w:tc>
      </w:tr>
    </w:tbl>
    <w:p w:rsidR="00AA3146" w:rsidRPr="00AA3146" w:rsidRDefault="00AA3146" w:rsidP="00AA3146">
      <w:pPr>
        <w:spacing w:before="100" w:beforeAutospacing="1" w:after="100" w:afterAutospacing="1"/>
        <w:ind w:left="79" w:right="229"/>
        <w:jc w:val="center"/>
        <w:rPr>
          <w:rFonts w:ascii="Verdana" w:hAnsi="Verdana"/>
          <w:b/>
          <w:bCs/>
          <w:i/>
          <w:iCs/>
        </w:rPr>
      </w:pPr>
      <w:r w:rsidRPr="00AA3146">
        <w:rPr>
          <w:rFonts w:ascii="Verdana" w:hAnsi="Verdana"/>
          <w:b/>
          <w:bCs/>
          <w:i/>
          <w:iCs/>
        </w:rPr>
        <w:t>ARTICLE 30 BIS A</w:t>
      </w:r>
    </w:p>
    <w:p w:rsidR="00AA3146" w:rsidRPr="00AA3146" w:rsidRDefault="00AA3146" w:rsidP="00AA3146">
      <w:pPr>
        <w:spacing w:before="100" w:beforeAutospacing="1" w:after="100" w:afterAutospacing="1"/>
        <w:ind w:left="79" w:right="229"/>
        <w:jc w:val="both"/>
        <w:rPr>
          <w:rFonts w:ascii="Verdana" w:hAnsi="Verdana"/>
          <w:sz w:val="20"/>
          <w:szCs w:val="20"/>
        </w:rPr>
      </w:pPr>
      <w:r w:rsidRPr="00AA3146">
        <w:rPr>
          <w:rFonts w:ascii="Verdana" w:hAnsi="Verdana"/>
          <w:sz w:val="20"/>
          <w:szCs w:val="20"/>
        </w:rPr>
        <w:t>Rétablir cet article dans la rédaction suivante :</w:t>
      </w:r>
    </w:p>
    <w:p w:rsidR="00AA3146" w:rsidRPr="00AA3146" w:rsidRDefault="00AA3146" w:rsidP="00AA3146">
      <w:pPr>
        <w:spacing w:before="100" w:beforeAutospacing="1" w:after="100" w:afterAutospacing="1"/>
        <w:ind w:left="79" w:right="229"/>
        <w:jc w:val="both"/>
        <w:rPr>
          <w:rFonts w:ascii="Verdana" w:hAnsi="Verdana"/>
          <w:sz w:val="20"/>
          <w:szCs w:val="20"/>
        </w:rPr>
      </w:pPr>
      <w:r w:rsidRPr="00AA3146">
        <w:rPr>
          <w:rFonts w:ascii="Verdana" w:hAnsi="Verdana"/>
          <w:sz w:val="20"/>
          <w:szCs w:val="20"/>
        </w:rPr>
        <w:t>« Le code de la santé publique est ainsi modifié :</w:t>
      </w:r>
    </w:p>
    <w:p w:rsidR="00AA3146" w:rsidRPr="00AA3146" w:rsidRDefault="00AA3146" w:rsidP="00AA3146">
      <w:pPr>
        <w:spacing w:before="100" w:beforeAutospacing="1" w:after="100" w:afterAutospacing="1"/>
        <w:ind w:left="79" w:right="229"/>
        <w:jc w:val="both"/>
        <w:rPr>
          <w:rFonts w:ascii="Verdana" w:hAnsi="Verdana"/>
          <w:sz w:val="20"/>
          <w:szCs w:val="20"/>
        </w:rPr>
      </w:pPr>
      <w:r w:rsidRPr="00AA3146">
        <w:rPr>
          <w:rFonts w:ascii="Verdana" w:hAnsi="Verdana"/>
          <w:sz w:val="20"/>
          <w:szCs w:val="20"/>
        </w:rPr>
        <w:t>« 1° Les sixième, huitième, et neuvième alinéas de l’article L. 4311</w:t>
      </w:r>
      <w:r w:rsidRPr="00AA3146">
        <w:rPr>
          <w:rFonts w:ascii="Verdana" w:hAnsi="Verdana"/>
          <w:sz w:val="20"/>
          <w:szCs w:val="20"/>
        </w:rPr>
        <w:noBreakHyphen/>
        <w:t>15 sont supprimés à compter du 1</w:t>
      </w:r>
      <w:r w:rsidRPr="00AA3146">
        <w:rPr>
          <w:rFonts w:ascii="Verdana" w:hAnsi="Verdana"/>
          <w:sz w:val="20"/>
          <w:szCs w:val="20"/>
          <w:vertAlign w:val="superscript"/>
        </w:rPr>
        <w:t>er</w:t>
      </w:r>
      <w:r w:rsidRPr="00AA3146">
        <w:rPr>
          <w:rFonts w:ascii="Verdana" w:hAnsi="Verdana"/>
          <w:sz w:val="20"/>
          <w:szCs w:val="20"/>
        </w:rPr>
        <w:t xml:space="preserve"> janvier 2017 ;</w:t>
      </w:r>
    </w:p>
    <w:p w:rsidR="00AA3146" w:rsidRPr="00AA3146" w:rsidRDefault="00AA3146" w:rsidP="00AA3146">
      <w:pPr>
        <w:spacing w:before="100" w:beforeAutospacing="1" w:after="100" w:afterAutospacing="1"/>
        <w:ind w:left="79" w:right="229"/>
        <w:jc w:val="both"/>
        <w:rPr>
          <w:rFonts w:ascii="Verdana" w:hAnsi="Verdana"/>
          <w:sz w:val="20"/>
          <w:szCs w:val="20"/>
        </w:rPr>
      </w:pPr>
      <w:r w:rsidRPr="00AA3146">
        <w:rPr>
          <w:rFonts w:ascii="Verdana" w:hAnsi="Verdana"/>
          <w:sz w:val="20"/>
          <w:szCs w:val="20"/>
        </w:rPr>
        <w:t>« 2° Le chapitre II du titre I</w:t>
      </w:r>
      <w:r w:rsidRPr="00AA3146">
        <w:rPr>
          <w:rFonts w:ascii="Verdana" w:hAnsi="Verdana"/>
          <w:sz w:val="20"/>
          <w:szCs w:val="20"/>
          <w:vertAlign w:val="superscript"/>
        </w:rPr>
        <w:t>er</w:t>
      </w:r>
      <w:r w:rsidRPr="00AA3146">
        <w:rPr>
          <w:rFonts w:ascii="Verdana" w:hAnsi="Verdana"/>
          <w:sz w:val="20"/>
          <w:szCs w:val="20"/>
        </w:rPr>
        <w:t xml:space="preserve"> du livre III de la quatrième partie est abrogé à compter du 1</w:t>
      </w:r>
      <w:r w:rsidRPr="00AA3146">
        <w:rPr>
          <w:rFonts w:ascii="Verdana" w:hAnsi="Verdana"/>
          <w:sz w:val="20"/>
          <w:szCs w:val="20"/>
          <w:vertAlign w:val="superscript"/>
        </w:rPr>
        <w:t>er</w:t>
      </w:r>
      <w:r w:rsidRPr="00AA3146">
        <w:rPr>
          <w:rFonts w:ascii="Verdana" w:hAnsi="Verdana"/>
          <w:sz w:val="20"/>
          <w:szCs w:val="20"/>
        </w:rPr>
        <w:t xml:space="preserve"> janvier 2017. ».</w:t>
      </w:r>
    </w:p>
    <w:p w:rsidR="00AA3146" w:rsidRPr="00AA3146" w:rsidRDefault="00AA3146" w:rsidP="00AA3146">
      <w:pPr>
        <w:spacing w:before="450" w:after="100" w:afterAutospacing="1"/>
        <w:ind w:left="79" w:right="229"/>
        <w:jc w:val="center"/>
        <w:rPr>
          <w:rFonts w:ascii="Verdana" w:hAnsi="Verdana"/>
          <w:b/>
          <w:bCs/>
        </w:rPr>
      </w:pPr>
      <w:r w:rsidRPr="00AA3146">
        <w:rPr>
          <w:rFonts w:ascii="Verdana" w:hAnsi="Verdana"/>
          <w:b/>
          <w:bCs/>
        </w:rPr>
        <w:t xml:space="preserve">EXPOSÉ SOMMAIRE </w:t>
      </w:r>
    </w:p>
    <w:p w:rsidR="00AA3146" w:rsidRPr="00AA3146" w:rsidRDefault="00AA3146" w:rsidP="00AA3146">
      <w:pPr>
        <w:spacing w:before="100" w:beforeAutospacing="1" w:after="100" w:afterAutospacing="1"/>
        <w:ind w:left="79" w:right="229"/>
        <w:jc w:val="both"/>
        <w:rPr>
          <w:rFonts w:ascii="Verdana" w:hAnsi="Verdana"/>
          <w:sz w:val="20"/>
          <w:szCs w:val="20"/>
        </w:rPr>
      </w:pPr>
      <w:r w:rsidRPr="00AA3146">
        <w:rPr>
          <w:rFonts w:ascii="Verdana" w:hAnsi="Verdana"/>
          <w:sz w:val="20"/>
          <w:szCs w:val="20"/>
        </w:rPr>
        <w:t xml:space="preserve">En 2004, des ordres nationaux obligatoires ont été créés pour les masseurs – kinésithérapeutes et les pédicures- podologues, puis en 2006 pour les infirmiers aux fins d’assurer la mise en place d’une organisation unique des professions de santé. L’adhésion à ces ordres professionnels est obligatoire </w:t>
      </w:r>
      <w:r w:rsidRPr="00AA3146">
        <w:rPr>
          <w:rFonts w:ascii="Verdana" w:hAnsi="Verdana"/>
          <w:sz w:val="20"/>
          <w:szCs w:val="20"/>
        </w:rPr>
        <w:lastRenderedPageBreak/>
        <w:t>pour l’ensemble des praticiens nonobstant leur mode d’exercice (libéraux, salariés ou mixtes) et constitue une condition préalable à la licéité de l’exercice professionnel.</w:t>
      </w:r>
    </w:p>
    <w:p w:rsidR="00AA3146" w:rsidRPr="00AA3146" w:rsidRDefault="00AA3146" w:rsidP="00AA3146">
      <w:pPr>
        <w:spacing w:before="100" w:beforeAutospacing="1" w:after="100" w:afterAutospacing="1"/>
        <w:ind w:left="79" w:right="229"/>
        <w:jc w:val="both"/>
        <w:rPr>
          <w:rFonts w:ascii="Verdana" w:hAnsi="Verdana"/>
          <w:sz w:val="20"/>
          <w:szCs w:val="20"/>
        </w:rPr>
      </w:pPr>
      <w:r w:rsidRPr="00AA3146">
        <w:rPr>
          <w:rFonts w:ascii="Verdana" w:hAnsi="Verdana"/>
          <w:sz w:val="20"/>
          <w:szCs w:val="20"/>
        </w:rPr>
        <w:t xml:space="preserve">La loi du 21 décembre 2006 portant création de l’Ordre national des infirmiers (ONI) avait à l’époque </w:t>
      </w:r>
      <w:proofErr w:type="gramStart"/>
      <w:r w:rsidRPr="00AA3146">
        <w:rPr>
          <w:rFonts w:ascii="Verdana" w:hAnsi="Verdana"/>
          <w:sz w:val="20"/>
          <w:szCs w:val="20"/>
        </w:rPr>
        <w:t>suscité</w:t>
      </w:r>
      <w:proofErr w:type="gramEnd"/>
      <w:r w:rsidRPr="00AA3146">
        <w:rPr>
          <w:rFonts w:ascii="Verdana" w:hAnsi="Verdana"/>
          <w:sz w:val="20"/>
          <w:szCs w:val="20"/>
        </w:rPr>
        <w:t xml:space="preserve"> de vives réactions émanant des infirmiers. La majorité d’entre eux (80 %) s’opposaient à la création d’une structure ordinale, ainsi qu’à l’obligation d’y adhérer.</w:t>
      </w:r>
      <w:r w:rsidRPr="00AA3146">
        <w:rPr>
          <w:rFonts w:ascii="Verdana" w:hAnsi="Verdana"/>
          <w:sz w:val="20"/>
          <w:szCs w:val="20"/>
        </w:rPr>
        <w:br/>
        <w:t>Cette opposition de principe a malheureusement perduré par la suite. En 2008, 87 % des infirmiers avaient refusé de voter lors des élections nationales. En 2014, ils étaient encore 80 % à s’abstenir et ce malgré la forte incitation faite auprès des nouveaux diplômés. Les élections des conseils régionaux, qui ont eu lieu le 29 janvier 2015, n’ont guère enregistré plus de votants dans la mesure où le taux de participation a été de 22 %.</w:t>
      </w:r>
    </w:p>
    <w:p w:rsidR="00AA3146" w:rsidRPr="00AA3146" w:rsidRDefault="00AA3146" w:rsidP="00AA3146">
      <w:pPr>
        <w:spacing w:before="100" w:beforeAutospacing="1" w:after="100" w:afterAutospacing="1"/>
        <w:ind w:left="79" w:right="229"/>
        <w:jc w:val="both"/>
        <w:rPr>
          <w:rFonts w:ascii="Verdana" w:hAnsi="Verdana"/>
          <w:sz w:val="20"/>
          <w:szCs w:val="20"/>
        </w:rPr>
      </w:pPr>
      <w:r w:rsidRPr="00AA3146">
        <w:rPr>
          <w:rFonts w:ascii="Verdana" w:hAnsi="Verdana"/>
          <w:sz w:val="20"/>
          <w:szCs w:val="20"/>
        </w:rPr>
        <w:t>Contrairement aux infirmiers libéraux, le besoin d’adhérer à l’ordre est très faible chez les infirmiers salariés. Or, ces derniers représentent 4 infirmiers sur 5, soit une très large majorité de la profession. En outre, les difficultés de gestion rencontrées par l’ordre, et notamment son manque de transparence, n’ont guère permis d’apaiser les tensions initiales. Force est donc de constater que neuf années après sa création, l’ordre ne recueille toujours pas l’assentiment des professionnels de santé et que l’opposition de principe perdure.</w:t>
      </w:r>
    </w:p>
    <w:p w:rsidR="00AA3146" w:rsidRPr="00AA3146" w:rsidRDefault="00AA3146" w:rsidP="00AA3146">
      <w:pPr>
        <w:spacing w:before="100" w:beforeAutospacing="1" w:after="100" w:afterAutospacing="1"/>
        <w:ind w:left="79" w:right="229"/>
        <w:jc w:val="both"/>
        <w:rPr>
          <w:rFonts w:ascii="Verdana" w:hAnsi="Verdana"/>
          <w:sz w:val="20"/>
          <w:szCs w:val="20"/>
        </w:rPr>
      </w:pPr>
      <w:r w:rsidRPr="00AA3146">
        <w:rPr>
          <w:rFonts w:ascii="Verdana" w:hAnsi="Verdana"/>
          <w:sz w:val="20"/>
          <w:szCs w:val="20"/>
        </w:rPr>
        <w:t>Cette situation de blocage a entraîné des conséquences désastreuses. 80 % des infirmiers ont refusé de s’inscrire à l’ONI, ce qui met plus de 430 000 professionnels en situation de « pratique illégale » avec des risques de contentieux importants. L’ordre n’est absolument pas représentatif de la profession et crée des tensions en son sein alors qu’il devrait avoir pour vocation de la rassembler.</w:t>
      </w:r>
    </w:p>
    <w:p w:rsidR="00AA3146" w:rsidRPr="00AA3146" w:rsidRDefault="00AA3146" w:rsidP="00AA3146">
      <w:pPr>
        <w:spacing w:before="100" w:beforeAutospacing="1" w:after="100" w:afterAutospacing="1"/>
        <w:ind w:left="79" w:right="229"/>
        <w:jc w:val="both"/>
        <w:rPr>
          <w:rFonts w:ascii="Verdana" w:hAnsi="Verdana"/>
          <w:sz w:val="20"/>
          <w:szCs w:val="20"/>
        </w:rPr>
      </w:pPr>
      <w:r w:rsidRPr="00AA3146">
        <w:rPr>
          <w:rFonts w:ascii="Verdana" w:hAnsi="Verdana"/>
          <w:sz w:val="20"/>
          <w:szCs w:val="20"/>
        </w:rPr>
        <w:t>Cet amendement a donc pour objet la suppression de l’inscription automatique des infirmiers au tableau de l’ordre, et corrélativement la suppression de l’ordre infirmier. Cela implique d’apporter des précisions réglementaires sur le transfert des missions actuellement exercées par l’Ordre national des infirmiers. Afin de faciliter ce transfert, il est proposé de différer la suppression de l’ordre infirmier au 1</w:t>
      </w:r>
      <w:r w:rsidRPr="00AA3146">
        <w:rPr>
          <w:rFonts w:ascii="Verdana" w:hAnsi="Verdana"/>
          <w:sz w:val="20"/>
          <w:szCs w:val="20"/>
          <w:vertAlign w:val="superscript"/>
        </w:rPr>
        <w:t>er</w:t>
      </w:r>
      <w:r w:rsidRPr="00AA3146">
        <w:rPr>
          <w:rFonts w:ascii="Verdana" w:hAnsi="Verdana"/>
          <w:sz w:val="20"/>
          <w:szCs w:val="20"/>
        </w:rPr>
        <w:t xml:space="preserve"> janvier 2017.</w:t>
      </w:r>
      <w:r w:rsidRPr="00AA3146">
        <w:rPr>
          <w:rFonts w:ascii="Verdana" w:hAnsi="Verdana"/>
          <w:sz w:val="20"/>
          <w:szCs w:val="20"/>
        </w:rPr>
        <w:br/>
        <w:t>Certaines missions dévolues à l’ordre mobilisent un budget conséquent et n’apparaissent pas opportunes. Elles sont également souvent exercées en doublon avec d’autres structures (Haute autorité de Santé, Haut conseil des professions paramédicales et Agences régionales de santé). Il convient donc d’organiser leur transfert vers d’autres organismes, plus à même de répondre aux attentes de la profession dans un climat apaisé.</w:t>
      </w:r>
    </w:p>
    <w:p w:rsidR="00AA3146" w:rsidRPr="00AA3146" w:rsidRDefault="00AA3146" w:rsidP="00AA3146">
      <w:pPr>
        <w:spacing w:before="100" w:beforeAutospacing="1" w:after="100" w:afterAutospacing="1"/>
        <w:ind w:left="79" w:right="229"/>
        <w:jc w:val="both"/>
        <w:rPr>
          <w:rFonts w:ascii="Verdana" w:hAnsi="Verdana"/>
          <w:sz w:val="20"/>
          <w:szCs w:val="20"/>
        </w:rPr>
      </w:pPr>
      <w:r w:rsidRPr="00AA3146">
        <w:rPr>
          <w:rFonts w:ascii="Verdana" w:hAnsi="Verdana"/>
          <w:sz w:val="20"/>
          <w:szCs w:val="20"/>
        </w:rPr>
        <w:t>Concernant les missions de suivi de la démographie de la profession d’infirmier, de production de données statistiques homogènes et d’étude de l’évolution prospective des effectifs de la profession, il convient de noter qu’elles sont en partie assurées par la Direction de la recherche, des études, de l’évaluation statistique (DREES) et par le répertoire Automatisation des listes (ADELI). En outre, le suivi des données statistiques par l’Ordre national des infirmiers est réalisé de façon sporadique. Cette mission pourrait être confiée aux Agences régionales de santé, qui pourront poursuivre leur travail annuel de recensement des professions de santé. Les infirmiers devront alors s’inscrire sur le fichier ADELI. Toutefois, bien que cet outil soit le plus fiable, il souffre de certaines lacunes. Des modifications devront donc être apportées afin de couvrir l’ensemble des missions exercées précédemment par l’ordre. Le fichier ADELI devra ainsi intégrer les salariés afin de représenter la totalité de la profession infirmière. Il serait également judicieux qu’il reprenne le rapport statistique sur la démographie et la situation des professions de santé, élaboré pour l’instant par la DRESS.</w:t>
      </w:r>
    </w:p>
    <w:p w:rsidR="00AA3146" w:rsidRPr="00AA3146" w:rsidRDefault="00AA3146" w:rsidP="00AA3146">
      <w:pPr>
        <w:spacing w:before="100" w:beforeAutospacing="1" w:after="100" w:afterAutospacing="1"/>
        <w:ind w:left="79" w:right="229"/>
        <w:jc w:val="both"/>
        <w:rPr>
          <w:rFonts w:ascii="Verdana" w:hAnsi="Verdana"/>
          <w:sz w:val="20"/>
          <w:szCs w:val="20"/>
        </w:rPr>
      </w:pPr>
      <w:r w:rsidRPr="00AA3146">
        <w:rPr>
          <w:rFonts w:ascii="Verdana" w:hAnsi="Verdana"/>
          <w:sz w:val="20"/>
          <w:szCs w:val="20"/>
        </w:rPr>
        <w:t>Concernant la diffusion des règles de bonnes pratiques, il est proposé que ce soit la Haute autorité de santé qui reprenne cette mission. Cette proposition est d’autant plus légitime que l’ordre exerce déjà cette compétence en coordination avec la Haute autorité.</w:t>
      </w:r>
      <w:r w:rsidRPr="00AA3146">
        <w:rPr>
          <w:rFonts w:ascii="Verdana" w:hAnsi="Verdana"/>
          <w:sz w:val="20"/>
          <w:szCs w:val="20"/>
        </w:rPr>
        <w:br/>
        <w:t>Concernant la défense de l’honneur, de l’indépendance de la profession d’infirmier ainsi que de sa promotion, cette mission peut aisément être assurée par un syndicat ou une association.</w:t>
      </w:r>
    </w:p>
    <w:p w:rsidR="00AA3146" w:rsidRPr="00AA3146" w:rsidRDefault="00AA3146" w:rsidP="00AA3146">
      <w:pPr>
        <w:spacing w:before="100" w:beforeAutospacing="1" w:after="100" w:afterAutospacing="1"/>
        <w:ind w:left="79" w:right="229"/>
        <w:jc w:val="both"/>
        <w:rPr>
          <w:rFonts w:ascii="Verdana" w:hAnsi="Verdana"/>
          <w:sz w:val="20"/>
          <w:szCs w:val="20"/>
        </w:rPr>
      </w:pPr>
      <w:r w:rsidRPr="00AA3146">
        <w:rPr>
          <w:rFonts w:ascii="Verdana" w:hAnsi="Verdana"/>
          <w:sz w:val="20"/>
          <w:szCs w:val="20"/>
        </w:rPr>
        <w:t>L’évolution de la profession et son positionnement dans le parcours de soin pourrait, elle, relever de la compétence du Haut conseil des professions paramédicales.</w:t>
      </w:r>
    </w:p>
    <w:p w:rsidR="00AA3146" w:rsidRPr="00AA3146" w:rsidRDefault="00AA3146" w:rsidP="00AA3146">
      <w:pPr>
        <w:spacing w:before="100" w:beforeAutospacing="1" w:after="100" w:afterAutospacing="1"/>
        <w:ind w:left="79" w:right="229"/>
        <w:jc w:val="both"/>
        <w:rPr>
          <w:rFonts w:ascii="Verdana" w:hAnsi="Verdana"/>
          <w:sz w:val="20"/>
          <w:szCs w:val="20"/>
        </w:rPr>
      </w:pPr>
      <w:r w:rsidRPr="00AA3146">
        <w:rPr>
          <w:rFonts w:ascii="Verdana" w:hAnsi="Verdana"/>
          <w:sz w:val="20"/>
          <w:szCs w:val="20"/>
        </w:rPr>
        <w:lastRenderedPageBreak/>
        <w:t>L’Ordre national des infirmiers a également comme mission de vérifier les garanties « de compétence, de moralité et d’indépendance » requises pour l’exercice de la profession à l’occasion de l’inscription au tableau. Cette vérification intervient après que les contrôles d’identité et de casiers judiciaires ont été effectués à l’inscription à la formation. Seule la détention d’un diplôme d’État venant sanctionner une formation initiale conditionne le droit à l’exercice de cette profession. Nombres de professions de santé exercent tous les jours leurs compétences à raison uniquement de leur diplôme. C’est le cas des ergothérapeutes, des orthoptistes ou encore des psychomotriciens mais aussi des infirmiers puisque la plupart d’entre eux ne cotisent pas à l’ordre.</w:t>
      </w:r>
    </w:p>
    <w:p w:rsidR="009426CD" w:rsidRPr="00AA3146" w:rsidRDefault="00AA3146" w:rsidP="00AA3146">
      <w:pPr>
        <w:spacing w:before="100" w:beforeAutospacing="1" w:after="100" w:afterAutospacing="1"/>
        <w:ind w:left="79" w:right="229"/>
        <w:jc w:val="both"/>
        <w:rPr>
          <w:rFonts w:ascii="Verdana" w:hAnsi="Verdana"/>
          <w:sz w:val="20"/>
          <w:szCs w:val="20"/>
        </w:rPr>
      </w:pPr>
      <w:r w:rsidRPr="00AA3146">
        <w:rPr>
          <w:rFonts w:ascii="Verdana" w:hAnsi="Verdana"/>
          <w:sz w:val="20"/>
          <w:szCs w:val="20"/>
        </w:rPr>
        <w:t>Enfin, les faibles taux de litiges portés devant les chambres disciplinaires de première instance et d’appels laissent penser qu’il serait envisageable de transférer l’ensemble du contentieux de l’ordre aux Agences régionales de santé ou aux tribunaux de droit commun. Ce transfert est d’autant plus justifié que l’ordre souffre d’un défaut de représentativité patent, ce qui entraîne une contestation fréquente des jugements rendus.</w:t>
      </w:r>
    </w:p>
    <w:p w:rsidR="00AA3146" w:rsidRPr="009C1B6B" w:rsidRDefault="00AA3146" w:rsidP="009C1B6B">
      <w:pPr>
        <w:pStyle w:val="Paragraphedeliste"/>
        <w:numPr>
          <w:ilvl w:val="0"/>
          <w:numId w:val="1"/>
        </w:numPr>
        <w:spacing w:before="150" w:after="100" w:afterAutospacing="1"/>
        <w:ind w:right="229"/>
        <w:rPr>
          <w:rFonts w:ascii="Verdana" w:hAnsi="Verdana"/>
          <w:b/>
          <w:bCs/>
          <w:i/>
          <w:iCs/>
          <w:sz w:val="36"/>
          <w:szCs w:val="36"/>
        </w:rPr>
      </w:pPr>
      <w:r w:rsidRPr="009C1B6B">
        <w:rPr>
          <w:rFonts w:ascii="Verdana" w:hAnsi="Verdana"/>
          <w:b/>
          <w:bCs/>
          <w:i/>
          <w:iCs/>
          <w:sz w:val="36"/>
          <w:szCs w:val="36"/>
        </w:rPr>
        <w:t>AMENDEMENT N°</w:t>
      </w:r>
      <w:r w:rsidRPr="009C1B6B">
        <w:rPr>
          <w:rFonts w:ascii="Verdana" w:hAnsi="Verdana"/>
          <w:b/>
          <w:bCs/>
          <w:i/>
          <w:iCs/>
          <w:sz w:val="30"/>
        </w:rPr>
        <w:t>617</w:t>
      </w:r>
      <w:r w:rsidRPr="009C1B6B">
        <w:rPr>
          <w:rFonts w:ascii="Verdana" w:hAnsi="Verdana"/>
          <w:b/>
          <w:bCs/>
          <w:i/>
          <w:iCs/>
          <w:sz w:val="36"/>
          <w:szCs w:val="36"/>
        </w:rPr>
        <w:t xml:space="preserve"> </w:t>
      </w:r>
      <w:r w:rsidRPr="009C1B6B">
        <w:rPr>
          <w:rFonts w:ascii="Verdana" w:hAnsi="Verdana"/>
          <w:i/>
          <w:iCs/>
        </w:rPr>
        <w:t>présenté par</w:t>
      </w:r>
    </w:p>
    <w:tbl>
      <w:tblPr>
        <w:tblW w:w="4874" w:type="pct"/>
        <w:jc w:val="center"/>
        <w:tblInd w:w="75"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0348"/>
      </w:tblGrid>
      <w:tr w:rsidR="00AA3146" w:rsidRPr="00AA3146" w:rsidTr="00473644">
        <w:trPr>
          <w:trHeight w:val="1128"/>
          <w:jc w:val="center"/>
        </w:trPr>
        <w:tc>
          <w:tcPr>
            <w:tcW w:w="0" w:type="auto"/>
            <w:tcBorders>
              <w:top w:val="single" w:sz="2" w:space="0" w:color="auto"/>
              <w:left w:val="single" w:sz="2" w:space="0" w:color="auto"/>
              <w:bottom w:val="single" w:sz="2" w:space="0" w:color="auto"/>
              <w:right w:val="single" w:sz="2" w:space="0" w:color="auto"/>
            </w:tcBorders>
            <w:tcMar>
              <w:top w:w="75" w:type="dxa"/>
              <w:left w:w="75" w:type="dxa"/>
              <w:bottom w:w="75" w:type="dxa"/>
              <w:right w:w="75" w:type="dxa"/>
            </w:tcMar>
            <w:vAlign w:val="center"/>
            <w:hideMark/>
          </w:tcPr>
          <w:p w:rsidR="00AA3146" w:rsidRPr="00AA3146" w:rsidRDefault="00AA3146" w:rsidP="00AA3146">
            <w:pPr>
              <w:jc w:val="center"/>
              <w:rPr>
                <w:rFonts w:ascii="Verdana" w:hAnsi="Verdana"/>
                <w:i/>
                <w:iCs/>
                <w:sz w:val="15"/>
                <w:szCs w:val="15"/>
              </w:rPr>
            </w:pPr>
            <w:r w:rsidRPr="00AA3146">
              <w:rPr>
                <w:rFonts w:ascii="Verdana" w:hAnsi="Verdana"/>
                <w:i/>
                <w:iCs/>
                <w:sz w:val="15"/>
                <w:szCs w:val="15"/>
              </w:rPr>
              <w:t xml:space="preserve">Mme Le </w:t>
            </w:r>
            <w:proofErr w:type="spellStart"/>
            <w:r w:rsidRPr="00AA3146">
              <w:rPr>
                <w:rFonts w:ascii="Verdana" w:hAnsi="Verdana"/>
                <w:i/>
                <w:iCs/>
                <w:sz w:val="15"/>
                <w:szCs w:val="15"/>
              </w:rPr>
              <w:t>Houerou</w:t>
            </w:r>
            <w:proofErr w:type="spellEnd"/>
            <w:r w:rsidRPr="00AA3146">
              <w:rPr>
                <w:rFonts w:ascii="Verdana" w:hAnsi="Verdana"/>
                <w:i/>
                <w:iCs/>
                <w:sz w:val="15"/>
                <w:szCs w:val="15"/>
              </w:rPr>
              <w:t>, M. </w:t>
            </w:r>
            <w:proofErr w:type="spellStart"/>
            <w:r w:rsidRPr="00AA3146">
              <w:rPr>
                <w:rFonts w:ascii="Verdana" w:hAnsi="Verdana"/>
                <w:i/>
                <w:iCs/>
                <w:sz w:val="15"/>
                <w:szCs w:val="15"/>
              </w:rPr>
              <w:t>Sirugue</w:t>
            </w:r>
            <w:proofErr w:type="spellEnd"/>
            <w:r w:rsidRPr="00AA3146">
              <w:rPr>
                <w:rFonts w:ascii="Verdana" w:hAnsi="Verdana"/>
                <w:i/>
                <w:iCs/>
                <w:sz w:val="15"/>
                <w:szCs w:val="15"/>
              </w:rPr>
              <w:t>, Mme Michèle Delaunay, M. </w:t>
            </w:r>
            <w:proofErr w:type="spellStart"/>
            <w:r w:rsidRPr="00AA3146">
              <w:rPr>
                <w:rFonts w:ascii="Verdana" w:hAnsi="Verdana"/>
                <w:i/>
                <w:iCs/>
                <w:sz w:val="15"/>
                <w:szCs w:val="15"/>
              </w:rPr>
              <w:t>Cordery</w:t>
            </w:r>
            <w:proofErr w:type="spellEnd"/>
            <w:r w:rsidRPr="00AA3146">
              <w:rPr>
                <w:rFonts w:ascii="Verdana" w:hAnsi="Verdana"/>
                <w:i/>
                <w:iCs/>
                <w:sz w:val="15"/>
                <w:szCs w:val="15"/>
              </w:rPr>
              <w:t>, Mme </w:t>
            </w:r>
            <w:proofErr w:type="spellStart"/>
            <w:r w:rsidRPr="00AA3146">
              <w:rPr>
                <w:rFonts w:ascii="Verdana" w:hAnsi="Verdana"/>
                <w:i/>
                <w:iCs/>
                <w:sz w:val="15"/>
                <w:szCs w:val="15"/>
              </w:rPr>
              <w:t>Clergeau</w:t>
            </w:r>
            <w:proofErr w:type="spellEnd"/>
            <w:r w:rsidRPr="00AA3146">
              <w:rPr>
                <w:rFonts w:ascii="Verdana" w:hAnsi="Verdana"/>
                <w:i/>
                <w:iCs/>
                <w:sz w:val="15"/>
                <w:szCs w:val="15"/>
              </w:rPr>
              <w:t>, Mme Bulteau, M. Gille, M. Ferrand, M. </w:t>
            </w:r>
            <w:proofErr w:type="spellStart"/>
            <w:r w:rsidRPr="00AA3146">
              <w:rPr>
                <w:rFonts w:ascii="Verdana" w:hAnsi="Verdana"/>
                <w:i/>
                <w:iCs/>
                <w:sz w:val="15"/>
                <w:szCs w:val="15"/>
              </w:rPr>
              <w:t>Issindou</w:t>
            </w:r>
            <w:proofErr w:type="spellEnd"/>
            <w:r w:rsidRPr="00AA3146">
              <w:rPr>
                <w:rFonts w:ascii="Verdana" w:hAnsi="Verdana"/>
                <w:i/>
                <w:iCs/>
                <w:sz w:val="15"/>
                <w:szCs w:val="15"/>
              </w:rPr>
              <w:t>, Mme Rabin, M. </w:t>
            </w:r>
            <w:proofErr w:type="spellStart"/>
            <w:r w:rsidRPr="00AA3146">
              <w:rPr>
                <w:rFonts w:ascii="Verdana" w:hAnsi="Verdana"/>
                <w:i/>
                <w:iCs/>
                <w:sz w:val="15"/>
                <w:szCs w:val="15"/>
              </w:rPr>
              <w:t>Villaumé</w:t>
            </w:r>
            <w:proofErr w:type="spellEnd"/>
            <w:r w:rsidRPr="00AA3146">
              <w:rPr>
                <w:rFonts w:ascii="Verdana" w:hAnsi="Verdana"/>
                <w:i/>
                <w:iCs/>
                <w:sz w:val="15"/>
                <w:szCs w:val="15"/>
              </w:rPr>
              <w:t>, M. </w:t>
            </w:r>
            <w:proofErr w:type="spellStart"/>
            <w:r w:rsidRPr="00AA3146">
              <w:rPr>
                <w:rFonts w:ascii="Verdana" w:hAnsi="Verdana"/>
                <w:i/>
                <w:iCs/>
                <w:sz w:val="15"/>
                <w:szCs w:val="15"/>
              </w:rPr>
              <w:t>Pellois</w:t>
            </w:r>
            <w:proofErr w:type="spellEnd"/>
            <w:r w:rsidRPr="00AA3146">
              <w:rPr>
                <w:rFonts w:ascii="Verdana" w:hAnsi="Verdana"/>
                <w:i/>
                <w:iCs/>
                <w:sz w:val="15"/>
                <w:szCs w:val="15"/>
              </w:rPr>
              <w:t>, M. </w:t>
            </w:r>
            <w:proofErr w:type="spellStart"/>
            <w:r w:rsidRPr="00AA3146">
              <w:rPr>
                <w:rFonts w:ascii="Verdana" w:hAnsi="Verdana"/>
                <w:i/>
                <w:iCs/>
                <w:sz w:val="15"/>
                <w:szCs w:val="15"/>
              </w:rPr>
              <w:t>Pouzol</w:t>
            </w:r>
            <w:proofErr w:type="spellEnd"/>
            <w:r w:rsidRPr="00AA3146">
              <w:rPr>
                <w:rFonts w:ascii="Verdana" w:hAnsi="Verdana"/>
                <w:i/>
                <w:iCs/>
                <w:sz w:val="15"/>
                <w:szCs w:val="15"/>
              </w:rPr>
              <w:t>, M. </w:t>
            </w:r>
            <w:proofErr w:type="spellStart"/>
            <w:r w:rsidRPr="00AA3146">
              <w:rPr>
                <w:rFonts w:ascii="Verdana" w:hAnsi="Verdana"/>
                <w:i/>
                <w:iCs/>
                <w:sz w:val="15"/>
                <w:szCs w:val="15"/>
              </w:rPr>
              <w:t>Premat</w:t>
            </w:r>
            <w:proofErr w:type="spellEnd"/>
            <w:r w:rsidRPr="00AA3146">
              <w:rPr>
                <w:rFonts w:ascii="Verdana" w:hAnsi="Verdana"/>
                <w:i/>
                <w:iCs/>
                <w:sz w:val="15"/>
                <w:szCs w:val="15"/>
              </w:rPr>
              <w:t>, Mme </w:t>
            </w:r>
            <w:proofErr w:type="spellStart"/>
            <w:r w:rsidRPr="00AA3146">
              <w:rPr>
                <w:rFonts w:ascii="Verdana" w:hAnsi="Verdana"/>
                <w:i/>
                <w:iCs/>
                <w:sz w:val="15"/>
                <w:szCs w:val="15"/>
              </w:rPr>
              <w:t>Alaux</w:t>
            </w:r>
            <w:proofErr w:type="spellEnd"/>
            <w:r w:rsidRPr="00AA3146">
              <w:rPr>
                <w:rFonts w:ascii="Verdana" w:hAnsi="Verdana"/>
                <w:i/>
                <w:iCs/>
                <w:sz w:val="15"/>
                <w:szCs w:val="15"/>
              </w:rPr>
              <w:t>, Mme </w:t>
            </w:r>
            <w:proofErr w:type="spellStart"/>
            <w:r w:rsidRPr="00AA3146">
              <w:rPr>
                <w:rFonts w:ascii="Verdana" w:hAnsi="Verdana"/>
                <w:i/>
                <w:iCs/>
                <w:sz w:val="15"/>
                <w:szCs w:val="15"/>
              </w:rPr>
              <w:t>Chapdelaine</w:t>
            </w:r>
            <w:proofErr w:type="spellEnd"/>
            <w:r w:rsidRPr="00AA3146">
              <w:rPr>
                <w:rFonts w:ascii="Verdana" w:hAnsi="Verdana"/>
                <w:i/>
                <w:iCs/>
                <w:sz w:val="15"/>
                <w:szCs w:val="15"/>
              </w:rPr>
              <w:t>, Mme </w:t>
            </w:r>
            <w:proofErr w:type="spellStart"/>
            <w:r w:rsidRPr="00AA3146">
              <w:rPr>
                <w:rFonts w:ascii="Verdana" w:hAnsi="Verdana"/>
                <w:i/>
                <w:iCs/>
                <w:sz w:val="15"/>
                <w:szCs w:val="15"/>
              </w:rPr>
              <w:t>Tolmont</w:t>
            </w:r>
            <w:proofErr w:type="spellEnd"/>
            <w:r w:rsidRPr="00AA3146">
              <w:rPr>
                <w:rFonts w:ascii="Verdana" w:hAnsi="Verdana"/>
                <w:i/>
                <w:iCs/>
                <w:sz w:val="15"/>
                <w:szCs w:val="15"/>
              </w:rPr>
              <w:t>, M. </w:t>
            </w:r>
            <w:proofErr w:type="spellStart"/>
            <w:r w:rsidRPr="00AA3146">
              <w:rPr>
                <w:rFonts w:ascii="Verdana" w:hAnsi="Verdana"/>
                <w:i/>
                <w:iCs/>
                <w:sz w:val="15"/>
                <w:szCs w:val="15"/>
              </w:rPr>
              <w:t>Boudié</w:t>
            </w:r>
            <w:proofErr w:type="spellEnd"/>
            <w:r w:rsidRPr="00AA3146">
              <w:rPr>
                <w:rFonts w:ascii="Verdana" w:hAnsi="Verdana"/>
                <w:i/>
                <w:iCs/>
                <w:sz w:val="15"/>
                <w:szCs w:val="15"/>
              </w:rPr>
              <w:t xml:space="preserve">, Mme Bouillé, Mme Bruneau, Mme Le </w:t>
            </w:r>
            <w:proofErr w:type="spellStart"/>
            <w:r w:rsidRPr="00AA3146">
              <w:rPr>
                <w:rFonts w:ascii="Verdana" w:hAnsi="Verdana"/>
                <w:i/>
                <w:iCs/>
                <w:sz w:val="15"/>
                <w:szCs w:val="15"/>
              </w:rPr>
              <w:t>Dissez</w:t>
            </w:r>
            <w:proofErr w:type="spellEnd"/>
            <w:r w:rsidRPr="00AA3146">
              <w:rPr>
                <w:rFonts w:ascii="Verdana" w:hAnsi="Verdana"/>
                <w:i/>
                <w:iCs/>
                <w:sz w:val="15"/>
                <w:szCs w:val="15"/>
              </w:rPr>
              <w:t>, Mme Marcel, Mme </w:t>
            </w:r>
            <w:proofErr w:type="spellStart"/>
            <w:r w:rsidRPr="00AA3146">
              <w:rPr>
                <w:rFonts w:ascii="Verdana" w:hAnsi="Verdana"/>
                <w:i/>
                <w:iCs/>
                <w:sz w:val="15"/>
                <w:szCs w:val="15"/>
              </w:rPr>
              <w:t>Gourjade</w:t>
            </w:r>
            <w:proofErr w:type="spellEnd"/>
            <w:r w:rsidRPr="00AA3146">
              <w:rPr>
                <w:rFonts w:ascii="Verdana" w:hAnsi="Verdana"/>
                <w:i/>
                <w:iCs/>
                <w:sz w:val="15"/>
                <w:szCs w:val="15"/>
              </w:rPr>
              <w:t>, Mme Françoise Dubois, Mme Sandrine Doucet, M. </w:t>
            </w:r>
            <w:proofErr w:type="spellStart"/>
            <w:r w:rsidRPr="00AA3146">
              <w:rPr>
                <w:rFonts w:ascii="Verdana" w:hAnsi="Verdana"/>
                <w:i/>
                <w:iCs/>
                <w:sz w:val="15"/>
                <w:szCs w:val="15"/>
              </w:rPr>
              <w:t>Bacquet</w:t>
            </w:r>
            <w:proofErr w:type="spellEnd"/>
            <w:r w:rsidRPr="00AA3146">
              <w:rPr>
                <w:rFonts w:ascii="Verdana" w:hAnsi="Verdana"/>
                <w:i/>
                <w:iCs/>
                <w:sz w:val="15"/>
                <w:szCs w:val="15"/>
              </w:rPr>
              <w:t>, Mme </w:t>
            </w:r>
            <w:proofErr w:type="spellStart"/>
            <w:r w:rsidRPr="00AA3146">
              <w:rPr>
                <w:rFonts w:ascii="Verdana" w:hAnsi="Verdana"/>
                <w:i/>
                <w:iCs/>
                <w:sz w:val="15"/>
                <w:szCs w:val="15"/>
              </w:rPr>
              <w:t>Guittet</w:t>
            </w:r>
            <w:proofErr w:type="spellEnd"/>
            <w:r w:rsidRPr="00AA3146">
              <w:rPr>
                <w:rFonts w:ascii="Verdana" w:hAnsi="Verdana"/>
                <w:i/>
                <w:iCs/>
                <w:sz w:val="15"/>
                <w:szCs w:val="15"/>
              </w:rPr>
              <w:t>, M. </w:t>
            </w:r>
            <w:proofErr w:type="spellStart"/>
            <w:r w:rsidRPr="00AA3146">
              <w:rPr>
                <w:rFonts w:ascii="Verdana" w:hAnsi="Verdana"/>
                <w:i/>
                <w:iCs/>
                <w:sz w:val="15"/>
                <w:szCs w:val="15"/>
              </w:rPr>
              <w:t>Fourage</w:t>
            </w:r>
            <w:proofErr w:type="spellEnd"/>
            <w:r w:rsidRPr="00AA3146">
              <w:rPr>
                <w:rFonts w:ascii="Verdana" w:hAnsi="Verdana"/>
                <w:i/>
                <w:iCs/>
                <w:sz w:val="15"/>
                <w:szCs w:val="15"/>
              </w:rPr>
              <w:t>, M. Ménard, M. Daniel, M. </w:t>
            </w:r>
            <w:proofErr w:type="spellStart"/>
            <w:r w:rsidRPr="00AA3146">
              <w:rPr>
                <w:rFonts w:ascii="Verdana" w:hAnsi="Verdana"/>
                <w:i/>
                <w:iCs/>
                <w:sz w:val="15"/>
                <w:szCs w:val="15"/>
              </w:rPr>
              <w:t>Burroni</w:t>
            </w:r>
            <w:proofErr w:type="spellEnd"/>
            <w:r w:rsidRPr="00AA3146">
              <w:rPr>
                <w:rFonts w:ascii="Verdana" w:hAnsi="Verdana"/>
                <w:i/>
                <w:iCs/>
                <w:sz w:val="15"/>
                <w:szCs w:val="15"/>
              </w:rPr>
              <w:t>, M. </w:t>
            </w:r>
            <w:proofErr w:type="spellStart"/>
            <w:r w:rsidRPr="00AA3146">
              <w:rPr>
                <w:rFonts w:ascii="Verdana" w:hAnsi="Verdana"/>
                <w:i/>
                <w:iCs/>
                <w:sz w:val="15"/>
                <w:szCs w:val="15"/>
              </w:rPr>
              <w:t>Marsac</w:t>
            </w:r>
            <w:proofErr w:type="spellEnd"/>
            <w:r w:rsidRPr="00AA3146">
              <w:rPr>
                <w:rFonts w:ascii="Verdana" w:hAnsi="Verdana"/>
                <w:i/>
                <w:iCs/>
                <w:sz w:val="15"/>
                <w:szCs w:val="15"/>
              </w:rPr>
              <w:t>, Mme </w:t>
            </w:r>
            <w:proofErr w:type="spellStart"/>
            <w:r w:rsidRPr="00AA3146">
              <w:rPr>
                <w:rFonts w:ascii="Verdana" w:hAnsi="Verdana"/>
                <w:i/>
                <w:iCs/>
                <w:sz w:val="15"/>
                <w:szCs w:val="15"/>
              </w:rPr>
              <w:t>Martinel</w:t>
            </w:r>
            <w:proofErr w:type="spellEnd"/>
            <w:r w:rsidRPr="00AA3146">
              <w:rPr>
                <w:rFonts w:ascii="Verdana" w:hAnsi="Verdana"/>
                <w:i/>
                <w:iCs/>
                <w:sz w:val="15"/>
                <w:szCs w:val="15"/>
              </w:rPr>
              <w:t>, M. </w:t>
            </w:r>
            <w:proofErr w:type="spellStart"/>
            <w:r w:rsidRPr="00AA3146">
              <w:rPr>
                <w:rFonts w:ascii="Verdana" w:hAnsi="Verdana"/>
                <w:i/>
                <w:iCs/>
                <w:sz w:val="15"/>
                <w:szCs w:val="15"/>
              </w:rPr>
              <w:t>Kalinowski</w:t>
            </w:r>
            <w:proofErr w:type="spellEnd"/>
            <w:r w:rsidRPr="00AA3146">
              <w:rPr>
                <w:rFonts w:ascii="Verdana" w:hAnsi="Verdana"/>
                <w:i/>
                <w:iCs/>
                <w:sz w:val="15"/>
                <w:szCs w:val="15"/>
              </w:rPr>
              <w:t>, Mme </w:t>
            </w:r>
            <w:proofErr w:type="spellStart"/>
            <w:r w:rsidRPr="00AA3146">
              <w:rPr>
                <w:rFonts w:ascii="Verdana" w:hAnsi="Verdana"/>
                <w:i/>
                <w:iCs/>
                <w:sz w:val="15"/>
                <w:szCs w:val="15"/>
              </w:rPr>
              <w:t>Santais</w:t>
            </w:r>
            <w:proofErr w:type="spellEnd"/>
            <w:r w:rsidRPr="00AA3146">
              <w:rPr>
                <w:rFonts w:ascii="Verdana" w:hAnsi="Verdana"/>
                <w:i/>
                <w:iCs/>
                <w:sz w:val="15"/>
                <w:szCs w:val="15"/>
              </w:rPr>
              <w:t>, M. </w:t>
            </w:r>
            <w:proofErr w:type="spellStart"/>
            <w:r w:rsidRPr="00AA3146">
              <w:rPr>
                <w:rFonts w:ascii="Verdana" w:hAnsi="Verdana"/>
                <w:i/>
                <w:iCs/>
                <w:sz w:val="15"/>
                <w:szCs w:val="15"/>
              </w:rPr>
              <w:t>Juanico</w:t>
            </w:r>
            <w:proofErr w:type="spellEnd"/>
            <w:r w:rsidRPr="00AA3146">
              <w:rPr>
                <w:rFonts w:ascii="Verdana" w:hAnsi="Verdana"/>
                <w:i/>
                <w:iCs/>
                <w:sz w:val="15"/>
                <w:szCs w:val="15"/>
              </w:rPr>
              <w:t>, M. Lesage, Mme </w:t>
            </w:r>
            <w:proofErr w:type="spellStart"/>
            <w:r w:rsidRPr="00AA3146">
              <w:rPr>
                <w:rFonts w:ascii="Verdana" w:hAnsi="Verdana"/>
                <w:i/>
                <w:iCs/>
                <w:sz w:val="15"/>
                <w:szCs w:val="15"/>
              </w:rPr>
              <w:t>Chabanne</w:t>
            </w:r>
            <w:proofErr w:type="spellEnd"/>
            <w:r w:rsidRPr="00AA3146">
              <w:rPr>
                <w:rFonts w:ascii="Verdana" w:hAnsi="Verdana"/>
                <w:i/>
                <w:iCs/>
                <w:sz w:val="15"/>
                <w:szCs w:val="15"/>
              </w:rPr>
              <w:t>, M. Philippe Baumel et M. Delcourt</w:t>
            </w:r>
          </w:p>
        </w:tc>
      </w:tr>
    </w:tbl>
    <w:p w:rsidR="00AA3146" w:rsidRPr="00AA3146" w:rsidRDefault="00AA3146" w:rsidP="00AA3146">
      <w:pPr>
        <w:spacing w:before="100" w:beforeAutospacing="1" w:after="100" w:afterAutospacing="1"/>
        <w:ind w:left="79" w:right="229"/>
        <w:jc w:val="center"/>
        <w:rPr>
          <w:rFonts w:ascii="Verdana" w:hAnsi="Verdana"/>
          <w:b/>
          <w:bCs/>
          <w:i/>
          <w:iCs/>
        </w:rPr>
      </w:pPr>
      <w:r w:rsidRPr="00AA3146">
        <w:rPr>
          <w:rFonts w:ascii="Verdana" w:hAnsi="Verdana"/>
          <w:b/>
          <w:bCs/>
          <w:i/>
          <w:iCs/>
        </w:rPr>
        <w:t>ARTICLE 30 BIS A</w:t>
      </w:r>
    </w:p>
    <w:p w:rsidR="00AA3146" w:rsidRPr="00B361E8" w:rsidRDefault="00AA3146" w:rsidP="00B361E8">
      <w:pPr>
        <w:rPr>
          <w:rFonts w:ascii="Verdana" w:hAnsi="Verdana"/>
          <w:sz w:val="18"/>
          <w:szCs w:val="18"/>
        </w:rPr>
      </w:pPr>
      <w:r w:rsidRPr="00B361E8">
        <w:rPr>
          <w:rFonts w:ascii="Verdana" w:hAnsi="Verdana"/>
          <w:sz w:val="18"/>
          <w:szCs w:val="18"/>
        </w:rPr>
        <w:t>Rétablir cet article dans la rédaction suivante :</w:t>
      </w:r>
    </w:p>
    <w:p w:rsidR="00AA3146" w:rsidRPr="00B361E8" w:rsidRDefault="00AA3146" w:rsidP="00B361E8">
      <w:pPr>
        <w:rPr>
          <w:rFonts w:ascii="Verdana" w:hAnsi="Verdana"/>
          <w:sz w:val="18"/>
          <w:szCs w:val="18"/>
        </w:rPr>
      </w:pPr>
      <w:r w:rsidRPr="00B361E8">
        <w:rPr>
          <w:rFonts w:ascii="Verdana" w:hAnsi="Verdana"/>
          <w:sz w:val="18"/>
          <w:szCs w:val="18"/>
        </w:rPr>
        <w:t>« Le code de la santé publique est ainsi modifié :</w:t>
      </w:r>
    </w:p>
    <w:p w:rsidR="00AA3146" w:rsidRPr="00B361E8" w:rsidRDefault="00AA3146" w:rsidP="00B361E8">
      <w:pPr>
        <w:rPr>
          <w:rFonts w:ascii="Verdana" w:hAnsi="Verdana"/>
          <w:sz w:val="18"/>
          <w:szCs w:val="18"/>
        </w:rPr>
      </w:pPr>
      <w:r w:rsidRPr="00B361E8">
        <w:rPr>
          <w:rFonts w:ascii="Verdana" w:hAnsi="Verdana"/>
          <w:sz w:val="18"/>
          <w:szCs w:val="18"/>
        </w:rPr>
        <w:t>« 1° Les sixième, huitième, et neuvième alinéas de l’article L. 4311</w:t>
      </w:r>
      <w:r w:rsidRPr="00B361E8">
        <w:rPr>
          <w:rFonts w:ascii="Verdana" w:hAnsi="Verdana"/>
          <w:sz w:val="18"/>
          <w:szCs w:val="18"/>
        </w:rPr>
        <w:noBreakHyphen/>
        <w:t>15 sont supprimés ;</w:t>
      </w:r>
    </w:p>
    <w:p w:rsidR="00AA3146" w:rsidRPr="00B361E8" w:rsidRDefault="00AA3146" w:rsidP="00B361E8">
      <w:pPr>
        <w:rPr>
          <w:rFonts w:ascii="Verdana" w:hAnsi="Verdana"/>
          <w:sz w:val="18"/>
          <w:szCs w:val="18"/>
        </w:rPr>
      </w:pPr>
      <w:r w:rsidRPr="00B361E8">
        <w:rPr>
          <w:rFonts w:ascii="Verdana" w:hAnsi="Verdana"/>
          <w:sz w:val="18"/>
          <w:szCs w:val="18"/>
        </w:rPr>
        <w:t>« 2° Après le mot </w:t>
      </w:r>
      <w:proofErr w:type="gramStart"/>
      <w:r w:rsidRPr="00B361E8">
        <w:rPr>
          <w:rFonts w:ascii="Verdana" w:hAnsi="Verdana"/>
          <w:sz w:val="18"/>
          <w:szCs w:val="18"/>
        </w:rPr>
        <w:t>:«</w:t>
      </w:r>
      <w:proofErr w:type="gramEnd"/>
      <w:r w:rsidRPr="00B361E8">
        <w:rPr>
          <w:rFonts w:ascii="Verdana" w:hAnsi="Verdana"/>
          <w:sz w:val="18"/>
          <w:szCs w:val="18"/>
        </w:rPr>
        <w:t> groupant », la fin du premier alinéa de l’article L. 4312</w:t>
      </w:r>
      <w:r w:rsidRPr="00B361E8">
        <w:rPr>
          <w:rFonts w:ascii="Verdana" w:hAnsi="Verdana"/>
          <w:sz w:val="18"/>
          <w:szCs w:val="18"/>
        </w:rPr>
        <w:noBreakHyphen/>
        <w:t>1 est ainsi rédigée : « tous les infirmiers habilités à exercer en France ayant librement et volontairement adhéré audit ordre. » ;</w:t>
      </w:r>
    </w:p>
    <w:p w:rsidR="00AA3146" w:rsidRPr="00B361E8" w:rsidRDefault="00AA3146" w:rsidP="00B361E8">
      <w:pPr>
        <w:rPr>
          <w:rFonts w:ascii="Verdana" w:hAnsi="Verdana"/>
          <w:sz w:val="18"/>
          <w:szCs w:val="18"/>
        </w:rPr>
      </w:pPr>
      <w:r w:rsidRPr="00B361E8">
        <w:rPr>
          <w:rFonts w:ascii="Verdana" w:hAnsi="Verdana"/>
          <w:sz w:val="18"/>
          <w:szCs w:val="18"/>
        </w:rPr>
        <w:t>« 3° Le dernier alinéa de l’article L. 4312</w:t>
      </w:r>
      <w:r w:rsidRPr="00B361E8">
        <w:rPr>
          <w:rFonts w:ascii="Verdana" w:hAnsi="Verdana"/>
          <w:sz w:val="18"/>
          <w:szCs w:val="18"/>
        </w:rPr>
        <w:noBreakHyphen/>
        <w:t>5 est supprimé. ».</w:t>
      </w:r>
    </w:p>
    <w:p w:rsidR="00AA3146" w:rsidRPr="00AA3146" w:rsidRDefault="00AA3146" w:rsidP="00AA3146">
      <w:pPr>
        <w:spacing w:before="450" w:after="100" w:afterAutospacing="1"/>
        <w:ind w:left="79" w:right="229"/>
        <w:jc w:val="center"/>
        <w:rPr>
          <w:rFonts w:ascii="Verdana" w:hAnsi="Verdana"/>
          <w:b/>
          <w:bCs/>
        </w:rPr>
      </w:pPr>
      <w:r w:rsidRPr="00AA3146">
        <w:rPr>
          <w:rFonts w:ascii="Verdana" w:hAnsi="Verdana"/>
          <w:b/>
          <w:bCs/>
        </w:rPr>
        <w:t xml:space="preserve">EXPOSÉ SOMMAIRE </w:t>
      </w:r>
    </w:p>
    <w:p w:rsidR="00AA3146" w:rsidRPr="00AA3146" w:rsidRDefault="00AA3146" w:rsidP="00AA3146">
      <w:pPr>
        <w:spacing w:before="100" w:beforeAutospacing="1" w:after="100" w:afterAutospacing="1"/>
        <w:ind w:left="79" w:right="229"/>
        <w:jc w:val="both"/>
        <w:rPr>
          <w:rFonts w:ascii="Verdana" w:hAnsi="Verdana"/>
          <w:sz w:val="20"/>
          <w:szCs w:val="20"/>
        </w:rPr>
      </w:pPr>
      <w:r w:rsidRPr="00AA3146">
        <w:rPr>
          <w:rFonts w:ascii="Verdana" w:hAnsi="Verdana"/>
          <w:sz w:val="20"/>
          <w:szCs w:val="20"/>
        </w:rPr>
        <w:t>En 2004, des ordres nationaux obligatoires ont été créés pour les masseurs – kinésithérapeutes et les pédicures- podologues, puis en 2006 pour les infirmiers aux fins d’assurer la mise en place d’une organisation unique des professions de santé. L’adhésion à ces ordres professionnels est obligatoire pour l’ensemble des praticiens nonobstant leur mode d’exercice (libéraux, salariés ou mixtes) et constitue une condition préalable à la licéité de l’exercice professionnel.</w:t>
      </w:r>
    </w:p>
    <w:p w:rsidR="00AA3146" w:rsidRPr="00AA3146" w:rsidRDefault="00AA3146" w:rsidP="00AA3146">
      <w:pPr>
        <w:spacing w:before="100" w:beforeAutospacing="1" w:after="100" w:afterAutospacing="1"/>
        <w:ind w:left="79" w:right="229"/>
        <w:jc w:val="both"/>
        <w:rPr>
          <w:rFonts w:ascii="Verdana" w:hAnsi="Verdana"/>
          <w:sz w:val="20"/>
          <w:szCs w:val="20"/>
        </w:rPr>
      </w:pPr>
      <w:r w:rsidRPr="00AA3146">
        <w:rPr>
          <w:rFonts w:ascii="Verdana" w:hAnsi="Verdana"/>
          <w:sz w:val="20"/>
          <w:szCs w:val="20"/>
        </w:rPr>
        <w:t xml:space="preserve">La loi du 21 décembre 2006 portant création de l’Ordre national des infirmiers (ONI) avait à l’époque </w:t>
      </w:r>
      <w:proofErr w:type="gramStart"/>
      <w:r w:rsidRPr="00AA3146">
        <w:rPr>
          <w:rFonts w:ascii="Verdana" w:hAnsi="Verdana"/>
          <w:sz w:val="20"/>
          <w:szCs w:val="20"/>
        </w:rPr>
        <w:t>suscité</w:t>
      </w:r>
      <w:proofErr w:type="gramEnd"/>
      <w:r w:rsidRPr="00AA3146">
        <w:rPr>
          <w:rFonts w:ascii="Verdana" w:hAnsi="Verdana"/>
          <w:sz w:val="20"/>
          <w:szCs w:val="20"/>
        </w:rPr>
        <w:t xml:space="preserve"> de vives réactions émanant des infirmiers. La majorité d’entre eux (80 %) s’opposaient à la création d’une structure ordinale, ainsi qu’à l’obligation d’y adhérer.</w:t>
      </w:r>
      <w:r w:rsidRPr="00AA3146">
        <w:rPr>
          <w:rFonts w:ascii="Verdana" w:hAnsi="Verdana"/>
          <w:sz w:val="20"/>
          <w:szCs w:val="20"/>
        </w:rPr>
        <w:br/>
        <w:t>Cette opposition de principe a malheureusement perduré par la suite. En 2008, 87 % des infirmiers avaient refusé de voter lors des élections nationales. En 2014, ils étaient encore 80 % à s’abstenir et ce malgré la forte incitation faite auprès des nouveaux diplômés. Les élections des conseils régionaux, qui ont eu lieu le 29 janvier 2015, n’ont guère enregistré plus de votants dans la mesure où le taux de participation a été de 22 %.</w:t>
      </w:r>
    </w:p>
    <w:p w:rsidR="00AA3146" w:rsidRPr="00AA3146" w:rsidRDefault="00AA3146" w:rsidP="00AA3146">
      <w:pPr>
        <w:spacing w:before="100" w:beforeAutospacing="1" w:after="100" w:afterAutospacing="1"/>
        <w:ind w:left="79" w:right="229"/>
        <w:jc w:val="both"/>
        <w:rPr>
          <w:rFonts w:ascii="Verdana" w:hAnsi="Verdana"/>
          <w:sz w:val="20"/>
          <w:szCs w:val="20"/>
        </w:rPr>
      </w:pPr>
      <w:r w:rsidRPr="00AA3146">
        <w:rPr>
          <w:rFonts w:ascii="Verdana" w:hAnsi="Verdana"/>
          <w:sz w:val="20"/>
          <w:szCs w:val="20"/>
        </w:rPr>
        <w:t>Contrairement aux infirmiers libéraux, le besoin d’adhérer à l’ordre est très faible chez les infirmiers salariés. Or, ces derniers représentent 4 infirmiers sur 5, soit une très large majorité de la profession. En outre, les difficultés de gestion rencontrées par l’ordre, et notamment son manque de transparence, n’ont guère permis d’apaiser les tensions initiales. Force est donc de constater que neuf années après sa création, l’ordre ne recueille toujours pas l’assentiment des professionnels de santé et que l’opposition de principe perdure.</w:t>
      </w:r>
    </w:p>
    <w:p w:rsidR="00AA3146" w:rsidRPr="00AA3146" w:rsidRDefault="00AA3146" w:rsidP="00AA3146">
      <w:pPr>
        <w:spacing w:before="100" w:beforeAutospacing="1" w:after="100" w:afterAutospacing="1"/>
        <w:ind w:left="79" w:right="229"/>
        <w:jc w:val="both"/>
        <w:rPr>
          <w:rFonts w:ascii="Verdana" w:hAnsi="Verdana"/>
          <w:sz w:val="20"/>
          <w:szCs w:val="20"/>
        </w:rPr>
      </w:pPr>
      <w:r w:rsidRPr="00AA3146">
        <w:rPr>
          <w:rFonts w:ascii="Verdana" w:hAnsi="Verdana"/>
          <w:sz w:val="20"/>
          <w:szCs w:val="20"/>
        </w:rPr>
        <w:t xml:space="preserve">Cette situation de blocage a entraîné des conséquences désastreuses. 80 % des infirmiers ont refusé de s’inscrire à l’ONI, ce qui met plus de 430 000 professionnels en situation de « pratique </w:t>
      </w:r>
      <w:r w:rsidRPr="00AA3146">
        <w:rPr>
          <w:rFonts w:ascii="Verdana" w:hAnsi="Verdana"/>
          <w:sz w:val="20"/>
          <w:szCs w:val="20"/>
        </w:rPr>
        <w:lastRenderedPageBreak/>
        <w:t>illégale » avec des risques de contentieux importants. L’ordre n’est absolument pas représentatif de la profession et crée des tensions en son sein alors qu’il devrait avoir pour vocation de la rassembler.</w:t>
      </w:r>
    </w:p>
    <w:p w:rsidR="00373561" w:rsidRPr="00AA3146" w:rsidRDefault="00AA3146" w:rsidP="00AA3146">
      <w:pPr>
        <w:spacing w:before="100" w:beforeAutospacing="1" w:after="100" w:afterAutospacing="1"/>
        <w:ind w:left="79" w:right="229"/>
        <w:jc w:val="both"/>
        <w:rPr>
          <w:rFonts w:ascii="Verdana" w:hAnsi="Verdana"/>
          <w:sz w:val="20"/>
          <w:szCs w:val="20"/>
        </w:rPr>
      </w:pPr>
      <w:r w:rsidRPr="00AA3146">
        <w:rPr>
          <w:rFonts w:ascii="Verdana" w:hAnsi="Verdana"/>
          <w:sz w:val="20"/>
          <w:szCs w:val="20"/>
        </w:rPr>
        <w:t>Cet amendement ne vise pas à supprimer l’Ordre national des infirmiers mais à supprimer l’obligation pour les infirmiers de s’inscrire à l’ordre professionnel afin de la rendre uniquement facultative pour les professionnels exerçant une activité libérale, salariée ou mixte. Le caractère obligatoire de l’inscription des professionnels au tableau de l’ordre est corrélativement supprimé, tout comme le droit d’accès par les instances ordinales aux listes nominatives des professionnels employés par les structures publiques et privées en vue des inscriptions automatiques.</w:t>
      </w:r>
    </w:p>
    <w:p w:rsidR="00373561" w:rsidRPr="009C1B6B" w:rsidRDefault="00373561" w:rsidP="009C1B6B">
      <w:pPr>
        <w:pStyle w:val="Paragraphedeliste"/>
        <w:numPr>
          <w:ilvl w:val="0"/>
          <w:numId w:val="1"/>
        </w:numPr>
        <w:spacing w:before="150" w:after="100" w:afterAutospacing="1"/>
        <w:ind w:right="229"/>
        <w:rPr>
          <w:rFonts w:ascii="Verdana" w:hAnsi="Verdana"/>
          <w:b/>
          <w:bCs/>
          <w:i/>
          <w:iCs/>
          <w:sz w:val="36"/>
          <w:szCs w:val="36"/>
        </w:rPr>
      </w:pPr>
      <w:r w:rsidRPr="009C1B6B">
        <w:rPr>
          <w:rFonts w:ascii="Verdana" w:hAnsi="Verdana"/>
          <w:b/>
          <w:bCs/>
          <w:i/>
          <w:iCs/>
          <w:sz w:val="36"/>
          <w:szCs w:val="36"/>
        </w:rPr>
        <w:t>AMENDEMENT N°</w:t>
      </w:r>
      <w:r w:rsidRPr="009C1B6B">
        <w:rPr>
          <w:rFonts w:ascii="Verdana" w:hAnsi="Verdana"/>
          <w:b/>
          <w:bCs/>
          <w:i/>
          <w:iCs/>
          <w:sz w:val="30"/>
        </w:rPr>
        <w:t>554</w:t>
      </w:r>
      <w:r w:rsidRPr="009C1B6B">
        <w:rPr>
          <w:rFonts w:ascii="Verdana" w:hAnsi="Verdana"/>
          <w:b/>
          <w:bCs/>
          <w:i/>
          <w:iCs/>
          <w:sz w:val="36"/>
          <w:szCs w:val="36"/>
        </w:rPr>
        <w:t xml:space="preserve"> </w:t>
      </w:r>
      <w:r w:rsidRPr="009C1B6B">
        <w:rPr>
          <w:rFonts w:ascii="Verdana" w:hAnsi="Verdana"/>
          <w:i/>
          <w:iCs/>
        </w:rPr>
        <w:t>présenté par</w:t>
      </w:r>
    </w:p>
    <w:tbl>
      <w:tblPr>
        <w:tblW w:w="3463" w:type="pct"/>
        <w:jc w:val="center"/>
        <w:tblInd w:w="75"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7353"/>
      </w:tblGrid>
      <w:tr w:rsidR="00373561" w:rsidRPr="00373561" w:rsidTr="00473644">
        <w:trPr>
          <w:trHeight w:val="286"/>
          <w:jc w:val="center"/>
        </w:trPr>
        <w:tc>
          <w:tcPr>
            <w:tcW w:w="0" w:type="auto"/>
            <w:tcBorders>
              <w:top w:val="single" w:sz="2" w:space="0" w:color="auto"/>
              <w:left w:val="single" w:sz="2" w:space="0" w:color="auto"/>
              <w:bottom w:val="single" w:sz="2" w:space="0" w:color="auto"/>
              <w:right w:val="single" w:sz="2" w:space="0" w:color="auto"/>
            </w:tcBorders>
            <w:tcMar>
              <w:top w:w="75" w:type="dxa"/>
              <w:left w:w="75" w:type="dxa"/>
              <w:bottom w:w="75" w:type="dxa"/>
              <w:right w:w="75" w:type="dxa"/>
            </w:tcMar>
            <w:vAlign w:val="center"/>
            <w:hideMark/>
          </w:tcPr>
          <w:p w:rsidR="00373561" w:rsidRPr="00373561" w:rsidRDefault="00373561" w:rsidP="00373561">
            <w:pPr>
              <w:jc w:val="center"/>
              <w:rPr>
                <w:rFonts w:ascii="Verdana" w:hAnsi="Verdana"/>
                <w:i/>
                <w:iCs/>
                <w:sz w:val="15"/>
                <w:szCs w:val="15"/>
              </w:rPr>
            </w:pPr>
            <w:r w:rsidRPr="00373561">
              <w:rPr>
                <w:rFonts w:ascii="Verdana" w:hAnsi="Verdana"/>
                <w:i/>
                <w:iCs/>
                <w:sz w:val="15"/>
                <w:szCs w:val="15"/>
              </w:rPr>
              <w:t>M. </w:t>
            </w:r>
            <w:proofErr w:type="spellStart"/>
            <w:r w:rsidRPr="00373561">
              <w:rPr>
                <w:rFonts w:ascii="Verdana" w:hAnsi="Verdana"/>
                <w:i/>
                <w:iCs/>
                <w:sz w:val="15"/>
                <w:szCs w:val="15"/>
              </w:rPr>
              <w:t>Door</w:t>
            </w:r>
            <w:proofErr w:type="spellEnd"/>
            <w:r w:rsidRPr="00373561">
              <w:rPr>
                <w:rFonts w:ascii="Verdana" w:hAnsi="Verdana"/>
                <w:i/>
                <w:iCs/>
                <w:sz w:val="15"/>
                <w:szCs w:val="15"/>
              </w:rPr>
              <w:t>, Mme </w:t>
            </w:r>
            <w:proofErr w:type="spellStart"/>
            <w:r w:rsidRPr="00373561">
              <w:rPr>
                <w:rFonts w:ascii="Verdana" w:hAnsi="Verdana"/>
                <w:i/>
                <w:iCs/>
                <w:sz w:val="15"/>
                <w:szCs w:val="15"/>
              </w:rPr>
              <w:t>Poletti</w:t>
            </w:r>
            <w:proofErr w:type="spellEnd"/>
            <w:r w:rsidRPr="00373561">
              <w:rPr>
                <w:rFonts w:ascii="Verdana" w:hAnsi="Verdana"/>
                <w:i/>
                <w:iCs/>
                <w:sz w:val="15"/>
                <w:szCs w:val="15"/>
              </w:rPr>
              <w:t>, M. Jean-Pierre Barbier, M. </w:t>
            </w:r>
            <w:proofErr w:type="spellStart"/>
            <w:r w:rsidRPr="00373561">
              <w:rPr>
                <w:rFonts w:ascii="Verdana" w:hAnsi="Verdana"/>
                <w:i/>
                <w:iCs/>
                <w:sz w:val="15"/>
                <w:szCs w:val="15"/>
              </w:rPr>
              <w:t>Jacquat</w:t>
            </w:r>
            <w:proofErr w:type="spellEnd"/>
            <w:r w:rsidRPr="00373561">
              <w:rPr>
                <w:rFonts w:ascii="Verdana" w:hAnsi="Verdana"/>
                <w:i/>
                <w:iCs/>
                <w:sz w:val="15"/>
                <w:szCs w:val="15"/>
              </w:rPr>
              <w:t xml:space="preserve"> et M. </w:t>
            </w:r>
            <w:proofErr w:type="spellStart"/>
            <w:r w:rsidRPr="00373561">
              <w:rPr>
                <w:rFonts w:ascii="Verdana" w:hAnsi="Verdana"/>
                <w:i/>
                <w:iCs/>
                <w:sz w:val="15"/>
                <w:szCs w:val="15"/>
              </w:rPr>
              <w:t>Lurton</w:t>
            </w:r>
            <w:proofErr w:type="spellEnd"/>
          </w:p>
        </w:tc>
      </w:tr>
    </w:tbl>
    <w:p w:rsidR="00373561" w:rsidRPr="00373561" w:rsidRDefault="00373561" w:rsidP="00B361E8">
      <w:pPr>
        <w:spacing w:before="100" w:beforeAutospacing="1" w:after="100" w:afterAutospacing="1"/>
        <w:ind w:left="79" w:right="229"/>
        <w:jc w:val="center"/>
        <w:rPr>
          <w:rFonts w:ascii="Verdana" w:hAnsi="Verdana"/>
          <w:sz w:val="20"/>
          <w:szCs w:val="20"/>
        </w:rPr>
      </w:pPr>
      <w:r w:rsidRPr="00373561">
        <w:rPr>
          <w:rFonts w:ascii="Verdana" w:hAnsi="Verdana"/>
          <w:b/>
          <w:bCs/>
          <w:i/>
          <w:iCs/>
        </w:rPr>
        <w:t>ARTICLE 32 QUATER B</w:t>
      </w:r>
      <w:r w:rsidR="00B361E8">
        <w:rPr>
          <w:rFonts w:ascii="Verdana" w:hAnsi="Verdana"/>
          <w:b/>
          <w:bCs/>
          <w:i/>
          <w:iCs/>
        </w:rPr>
        <w:t xml:space="preserve">   </w:t>
      </w:r>
      <w:r w:rsidRPr="00373561">
        <w:rPr>
          <w:rFonts w:ascii="Verdana" w:hAnsi="Verdana"/>
          <w:sz w:val="20"/>
          <w:szCs w:val="20"/>
        </w:rPr>
        <w:t>Supprimer cet article.</w:t>
      </w:r>
    </w:p>
    <w:p w:rsidR="00373561" w:rsidRPr="00373561" w:rsidRDefault="00373561" w:rsidP="00373561">
      <w:pPr>
        <w:spacing w:before="450" w:after="100" w:afterAutospacing="1"/>
        <w:ind w:left="79" w:right="229"/>
        <w:jc w:val="center"/>
        <w:rPr>
          <w:rFonts w:ascii="Verdana" w:hAnsi="Verdana"/>
          <w:b/>
          <w:bCs/>
        </w:rPr>
      </w:pPr>
      <w:r w:rsidRPr="00373561">
        <w:rPr>
          <w:rFonts w:ascii="Verdana" w:hAnsi="Verdana"/>
          <w:b/>
          <w:bCs/>
        </w:rPr>
        <w:t xml:space="preserve">EXPOSÉ SOMMAIRE </w:t>
      </w:r>
    </w:p>
    <w:p w:rsidR="00373561" w:rsidRPr="00373561" w:rsidRDefault="00373561" w:rsidP="00373561">
      <w:pPr>
        <w:spacing w:before="100" w:beforeAutospacing="1" w:after="100" w:afterAutospacing="1"/>
        <w:ind w:left="79" w:right="229"/>
        <w:jc w:val="both"/>
        <w:rPr>
          <w:rFonts w:ascii="Verdana" w:hAnsi="Verdana"/>
          <w:sz w:val="20"/>
          <w:szCs w:val="20"/>
        </w:rPr>
      </w:pPr>
      <w:r w:rsidRPr="00373561">
        <w:rPr>
          <w:rFonts w:ascii="Verdana" w:hAnsi="Verdana"/>
          <w:sz w:val="20"/>
          <w:szCs w:val="20"/>
        </w:rPr>
        <w:t>Un renouvellement d’un équipement optique doit s’accompagner d’un dépistage pathologique, car certaines atteintes asymptomatiques, à savoir ni douleur, ni baisse d’acuité et ni œil rouge, peuvent être présentes et doivent être dépistés.</w:t>
      </w:r>
    </w:p>
    <w:p w:rsidR="00373561" w:rsidRPr="00373561" w:rsidRDefault="00373561" w:rsidP="00373561">
      <w:pPr>
        <w:spacing w:before="100" w:beforeAutospacing="1" w:after="100" w:afterAutospacing="1"/>
        <w:ind w:left="79" w:right="229"/>
        <w:jc w:val="both"/>
        <w:rPr>
          <w:rFonts w:ascii="Verdana" w:hAnsi="Verdana"/>
          <w:sz w:val="20"/>
          <w:szCs w:val="20"/>
        </w:rPr>
      </w:pPr>
      <w:r w:rsidRPr="00373561">
        <w:rPr>
          <w:rFonts w:ascii="Verdana" w:hAnsi="Verdana"/>
          <w:sz w:val="20"/>
          <w:szCs w:val="20"/>
        </w:rPr>
        <w:t>Or les opticiens ou les orthoptistes même avec un protocole, ne sont pas compétents au dépistage et ne peuvent assurer la sécurité sanitaire dont les français doivent bénéficier.</w:t>
      </w:r>
    </w:p>
    <w:p w:rsidR="00373561" w:rsidRPr="00373561" w:rsidRDefault="00373561" w:rsidP="00373561">
      <w:pPr>
        <w:spacing w:before="100" w:beforeAutospacing="1" w:after="100" w:afterAutospacing="1"/>
        <w:ind w:left="79" w:right="229"/>
        <w:jc w:val="both"/>
        <w:rPr>
          <w:rFonts w:ascii="Verdana" w:hAnsi="Verdana"/>
          <w:sz w:val="20"/>
          <w:szCs w:val="20"/>
        </w:rPr>
      </w:pPr>
      <w:r w:rsidRPr="00373561">
        <w:rPr>
          <w:rFonts w:ascii="Verdana" w:hAnsi="Verdana"/>
          <w:sz w:val="20"/>
          <w:szCs w:val="20"/>
        </w:rPr>
        <w:t>Il suffit de regarder la formation initiale des ces deux acteurs pour s’apercevoir que les orthoptistes actuellement diplômés n’ont aucune formation sur le </w:t>
      </w:r>
      <w:proofErr w:type="spellStart"/>
      <w:r w:rsidRPr="00373561">
        <w:rPr>
          <w:rFonts w:ascii="Verdana" w:hAnsi="Verdana"/>
          <w:sz w:val="20"/>
          <w:szCs w:val="20"/>
        </w:rPr>
        <w:t>biomicroscope</w:t>
      </w:r>
      <w:proofErr w:type="spellEnd"/>
      <w:r w:rsidRPr="00373561">
        <w:rPr>
          <w:rFonts w:ascii="Verdana" w:hAnsi="Verdana"/>
          <w:sz w:val="20"/>
          <w:szCs w:val="20"/>
        </w:rPr>
        <w:t>. Pour les opticiens, il en est de même depuis 1999.</w:t>
      </w:r>
    </w:p>
    <w:p w:rsidR="00373561" w:rsidRPr="00373561" w:rsidRDefault="00373561" w:rsidP="00373561">
      <w:pPr>
        <w:spacing w:before="100" w:beforeAutospacing="1" w:after="100" w:afterAutospacing="1"/>
        <w:ind w:left="79" w:right="229"/>
        <w:jc w:val="both"/>
        <w:rPr>
          <w:rFonts w:ascii="Verdana" w:hAnsi="Verdana"/>
          <w:sz w:val="20"/>
          <w:szCs w:val="20"/>
        </w:rPr>
      </w:pPr>
      <w:r w:rsidRPr="00373561">
        <w:rPr>
          <w:rFonts w:ascii="Verdana" w:hAnsi="Verdana"/>
          <w:sz w:val="20"/>
          <w:szCs w:val="20"/>
        </w:rPr>
        <w:t>Pourtant, cet appareil est l’élément indispensable et irremplaçable par tout autre appareil dans la chaine du dépistage oculaire.</w:t>
      </w:r>
    </w:p>
    <w:p w:rsidR="00373561" w:rsidRPr="00373561" w:rsidRDefault="00373561" w:rsidP="00373561">
      <w:pPr>
        <w:spacing w:before="100" w:beforeAutospacing="1" w:after="100" w:afterAutospacing="1"/>
        <w:ind w:left="79" w:right="229"/>
        <w:jc w:val="both"/>
        <w:rPr>
          <w:rFonts w:ascii="Verdana" w:hAnsi="Verdana"/>
          <w:sz w:val="20"/>
          <w:szCs w:val="20"/>
        </w:rPr>
      </w:pPr>
      <w:r w:rsidRPr="00373561">
        <w:rPr>
          <w:rFonts w:ascii="Verdana" w:hAnsi="Verdana"/>
          <w:sz w:val="20"/>
          <w:szCs w:val="20"/>
        </w:rPr>
        <w:t>Plus grave encore, même en imposant une formation à son maniement à ces acteurs, ils ne pourraient dépister des pathologies dont ils ne connaissent l’existence !</w:t>
      </w:r>
    </w:p>
    <w:p w:rsidR="00373561" w:rsidRPr="00373561" w:rsidRDefault="00373561" w:rsidP="00373561">
      <w:pPr>
        <w:spacing w:before="100" w:beforeAutospacing="1" w:after="100" w:afterAutospacing="1"/>
        <w:ind w:left="79" w:right="229"/>
        <w:jc w:val="both"/>
        <w:rPr>
          <w:rFonts w:ascii="Verdana" w:hAnsi="Verdana"/>
          <w:sz w:val="20"/>
          <w:szCs w:val="20"/>
        </w:rPr>
      </w:pPr>
      <w:r w:rsidRPr="00373561">
        <w:rPr>
          <w:rFonts w:ascii="Verdana" w:hAnsi="Verdana"/>
          <w:sz w:val="20"/>
          <w:szCs w:val="20"/>
        </w:rPr>
        <w:t>La mission pour un renouvellement de lunette ou lentille est d’intégrer un dépistage pour la vérification de l’intégrité oculaire, et de la cornée pour les lentilles.</w:t>
      </w:r>
    </w:p>
    <w:p w:rsidR="00373561" w:rsidRPr="00373561" w:rsidRDefault="00373561" w:rsidP="00373561">
      <w:pPr>
        <w:spacing w:before="100" w:beforeAutospacing="1" w:after="100" w:afterAutospacing="1"/>
        <w:ind w:left="79" w:right="229"/>
        <w:jc w:val="both"/>
        <w:rPr>
          <w:rFonts w:ascii="Verdana" w:hAnsi="Verdana"/>
          <w:sz w:val="20"/>
          <w:szCs w:val="20"/>
        </w:rPr>
      </w:pPr>
      <w:r w:rsidRPr="00373561">
        <w:rPr>
          <w:rFonts w:ascii="Verdana" w:hAnsi="Verdana"/>
          <w:sz w:val="20"/>
          <w:szCs w:val="20"/>
        </w:rPr>
        <w:t>C’est pourquoi, donner le droit aux orthoptistes de dépistage sans maîtriser l’ensemble des pathologies oculaires ou associés, risque fortement la mise en danger du patient.</w:t>
      </w:r>
    </w:p>
    <w:p w:rsidR="00373561" w:rsidRPr="00373561" w:rsidRDefault="00373561" w:rsidP="00373561">
      <w:pPr>
        <w:spacing w:before="100" w:beforeAutospacing="1" w:after="100" w:afterAutospacing="1"/>
        <w:ind w:left="79" w:right="229"/>
        <w:jc w:val="both"/>
        <w:rPr>
          <w:rFonts w:ascii="Verdana" w:hAnsi="Verdana"/>
          <w:sz w:val="20"/>
          <w:szCs w:val="20"/>
        </w:rPr>
      </w:pPr>
      <w:r w:rsidRPr="00373561">
        <w:rPr>
          <w:rFonts w:ascii="Verdana" w:hAnsi="Verdana"/>
          <w:sz w:val="20"/>
          <w:szCs w:val="20"/>
        </w:rPr>
        <w:t>L’idée de renouveler par un opticien une prescription initiale avec un délai variable suivant l’âge du patient, revient à jouer avec les statistiques de fréquences de pathologies.</w:t>
      </w:r>
    </w:p>
    <w:p w:rsidR="00373561" w:rsidRPr="00373561" w:rsidRDefault="00373561" w:rsidP="00373561">
      <w:pPr>
        <w:spacing w:before="100" w:beforeAutospacing="1" w:after="100" w:afterAutospacing="1"/>
        <w:ind w:left="79" w:right="229"/>
        <w:jc w:val="both"/>
        <w:rPr>
          <w:rFonts w:ascii="Verdana" w:hAnsi="Verdana"/>
          <w:sz w:val="20"/>
          <w:szCs w:val="20"/>
        </w:rPr>
      </w:pPr>
      <w:r w:rsidRPr="00373561">
        <w:rPr>
          <w:rFonts w:ascii="Verdana" w:hAnsi="Verdana"/>
          <w:sz w:val="20"/>
          <w:szCs w:val="20"/>
        </w:rPr>
        <w:t>La santé des Français doit être sécuritaire et non aléatoire.</w:t>
      </w:r>
    </w:p>
    <w:p w:rsidR="00373561" w:rsidRPr="009C1B6B" w:rsidRDefault="00373561" w:rsidP="009C1B6B">
      <w:pPr>
        <w:pStyle w:val="Paragraphedeliste"/>
        <w:numPr>
          <w:ilvl w:val="0"/>
          <w:numId w:val="1"/>
        </w:numPr>
        <w:spacing w:before="150" w:after="100" w:afterAutospacing="1"/>
        <w:ind w:right="229"/>
        <w:rPr>
          <w:rFonts w:ascii="Verdana" w:hAnsi="Verdana"/>
          <w:b/>
          <w:bCs/>
          <w:i/>
          <w:iCs/>
          <w:sz w:val="36"/>
          <w:szCs w:val="36"/>
        </w:rPr>
      </w:pPr>
      <w:r w:rsidRPr="009C1B6B">
        <w:rPr>
          <w:rFonts w:ascii="Verdana" w:hAnsi="Verdana"/>
          <w:b/>
          <w:bCs/>
          <w:i/>
          <w:iCs/>
          <w:sz w:val="36"/>
          <w:szCs w:val="36"/>
        </w:rPr>
        <w:t>AMENDEMENT N°</w:t>
      </w:r>
      <w:r w:rsidRPr="009C1B6B">
        <w:rPr>
          <w:rFonts w:ascii="Verdana" w:hAnsi="Verdana"/>
          <w:b/>
          <w:bCs/>
          <w:i/>
          <w:iCs/>
          <w:sz w:val="30"/>
        </w:rPr>
        <w:t xml:space="preserve">545 (2ème </w:t>
      </w:r>
      <w:proofErr w:type="spellStart"/>
      <w:r w:rsidRPr="009C1B6B">
        <w:rPr>
          <w:rFonts w:ascii="Verdana" w:hAnsi="Verdana"/>
          <w:b/>
          <w:bCs/>
          <w:i/>
          <w:iCs/>
          <w:sz w:val="30"/>
        </w:rPr>
        <w:t>Rect</w:t>
      </w:r>
      <w:proofErr w:type="spellEnd"/>
      <w:r w:rsidRPr="009C1B6B">
        <w:rPr>
          <w:rFonts w:ascii="Verdana" w:hAnsi="Verdana"/>
          <w:b/>
          <w:bCs/>
          <w:i/>
          <w:iCs/>
          <w:sz w:val="30"/>
        </w:rPr>
        <w:t>)</w:t>
      </w:r>
      <w:r w:rsidRPr="009C1B6B">
        <w:rPr>
          <w:rFonts w:ascii="Verdana" w:hAnsi="Verdana"/>
          <w:b/>
          <w:bCs/>
          <w:i/>
          <w:iCs/>
          <w:sz w:val="36"/>
          <w:szCs w:val="36"/>
        </w:rPr>
        <w:t xml:space="preserve"> </w:t>
      </w:r>
      <w:r w:rsidRPr="009C1B6B">
        <w:rPr>
          <w:rFonts w:ascii="Verdana" w:hAnsi="Verdana"/>
          <w:i/>
          <w:iCs/>
        </w:rPr>
        <w:t>présenté par</w:t>
      </w:r>
    </w:p>
    <w:tbl>
      <w:tblPr>
        <w:tblW w:w="4867" w:type="pct"/>
        <w:jc w:val="center"/>
        <w:tblInd w:w="75"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0334"/>
      </w:tblGrid>
      <w:tr w:rsidR="00373561" w:rsidRPr="00373561" w:rsidTr="00473644">
        <w:trPr>
          <w:trHeight w:val="523"/>
          <w:jc w:val="center"/>
        </w:trPr>
        <w:tc>
          <w:tcPr>
            <w:tcW w:w="0" w:type="auto"/>
            <w:tcBorders>
              <w:top w:val="single" w:sz="2" w:space="0" w:color="auto"/>
              <w:left w:val="single" w:sz="2" w:space="0" w:color="auto"/>
              <w:bottom w:val="single" w:sz="2" w:space="0" w:color="auto"/>
              <w:right w:val="single" w:sz="2" w:space="0" w:color="auto"/>
            </w:tcBorders>
            <w:tcMar>
              <w:top w:w="75" w:type="dxa"/>
              <w:left w:w="75" w:type="dxa"/>
              <w:bottom w:w="75" w:type="dxa"/>
              <w:right w:w="75" w:type="dxa"/>
            </w:tcMar>
            <w:vAlign w:val="center"/>
            <w:hideMark/>
          </w:tcPr>
          <w:p w:rsidR="00373561" w:rsidRPr="00373561" w:rsidRDefault="00373561" w:rsidP="00373561">
            <w:pPr>
              <w:jc w:val="center"/>
              <w:rPr>
                <w:rFonts w:ascii="Verdana" w:hAnsi="Verdana"/>
                <w:i/>
                <w:iCs/>
                <w:sz w:val="15"/>
                <w:szCs w:val="15"/>
              </w:rPr>
            </w:pPr>
            <w:r w:rsidRPr="00373561">
              <w:rPr>
                <w:rFonts w:ascii="Verdana" w:hAnsi="Verdana"/>
                <w:i/>
                <w:iCs/>
                <w:sz w:val="15"/>
                <w:szCs w:val="15"/>
              </w:rPr>
              <w:t>M. Hamon, M. </w:t>
            </w:r>
            <w:proofErr w:type="spellStart"/>
            <w:r w:rsidRPr="00373561">
              <w:rPr>
                <w:rFonts w:ascii="Verdana" w:hAnsi="Verdana"/>
                <w:i/>
                <w:iCs/>
                <w:sz w:val="15"/>
                <w:szCs w:val="15"/>
              </w:rPr>
              <w:t>Hammadi</w:t>
            </w:r>
            <w:proofErr w:type="spellEnd"/>
            <w:r w:rsidRPr="00373561">
              <w:rPr>
                <w:rFonts w:ascii="Verdana" w:hAnsi="Verdana"/>
                <w:i/>
                <w:iCs/>
                <w:sz w:val="15"/>
                <w:szCs w:val="15"/>
              </w:rPr>
              <w:t>, Mme </w:t>
            </w:r>
            <w:proofErr w:type="spellStart"/>
            <w:r w:rsidRPr="00373561">
              <w:rPr>
                <w:rFonts w:ascii="Verdana" w:hAnsi="Verdana"/>
                <w:i/>
                <w:iCs/>
                <w:sz w:val="15"/>
                <w:szCs w:val="15"/>
              </w:rPr>
              <w:t>Massat</w:t>
            </w:r>
            <w:proofErr w:type="spellEnd"/>
            <w:r w:rsidRPr="00373561">
              <w:rPr>
                <w:rFonts w:ascii="Verdana" w:hAnsi="Verdana"/>
                <w:i/>
                <w:iCs/>
                <w:sz w:val="15"/>
                <w:szCs w:val="15"/>
              </w:rPr>
              <w:t>, Mme Florence Delaunay, Mme </w:t>
            </w:r>
            <w:proofErr w:type="spellStart"/>
            <w:r w:rsidRPr="00373561">
              <w:rPr>
                <w:rFonts w:ascii="Verdana" w:hAnsi="Verdana"/>
                <w:i/>
                <w:iCs/>
                <w:sz w:val="15"/>
                <w:szCs w:val="15"/>
              </w:rPr>
              <w:t>Chapdelaine</w:t>
            </w:r>
            <w:proofErr w:type="spellEnd"/>
            <w:r w:rsidRPr="00373561">
              <w:rPr>
                <w:rFonts w:ascii="Verdana" w:hAnsi="Verdana"/>
                <w:i/>
                <w:iCs/>
                <w:sz w:val="15"/>
                <w:szCs w:val="15"/>
              </w:rPr>
              <w:t>, M. </w:t>
            </w:r>
            <w:proofErr w:type="spellStart"/>
            <w:r w:rsidRPr="00373561">
              <w:rPr>
                <w:rFonts w:ascii="Verdana" w:hAnsi="Verdana"/>
                <w:i/>
                <w:iCs/>
                <w:sz w:val="15"/>
                <w:szCs w:val="15"/>
              </w:rPr>
              <w:t>Lefait</w:t>
            </w:r>
            <w:proofErr w:type="spellEnd"/>
            <w:r w:rsidRPr="00373561">
              <w:rPr>
                <w:rFonts w:ascii="Verdana" w:hAnsi="Verdana"/>
                <w:i/>
                <w:iCs/>
                <w:sz w:val="15"/>
                <w:szCs w:val="15"/>
              </w:rPr>
              <w:t>, M. Ménard, Mme </w:t>
            </w:r>
            <w:proofErr w:type="spellStart"/>
            <w:r w:rsidRPr="00373561">
              <w:rPr>
                <w:rFonts w:ascii="Verdana" w:hAnsi="Verdana"/>
                <w:i/>
                <w:iCs/>
                <w:sz w:val="15"/>
                <w:szCs w:val="15"/>
              </w:rPr>
              <w:t>Capdevielle</w:t>
            </w:r>
            <w:proofErr w:type="spellEnd"/>
            <w:r w:rsidRPr="00373561">
              <w:rPr>
                <w:rFonts w:ascii="Verdana" w:hAnsi="Verdana"/>
                <w:i/>
                <w:iCs/>
                <w:sz w:val="15"/>
                <w:szCs w:val="15"/>
              </w:rPr>
              <w:t>, M. Frédéric Barbier, M. </w:t>
            </w:r>
            <w:proofErr w:type="spellStart"/>
            <w:r w:rsidRPr="00373561">
              <w:rPr>
                <w:rFonts w:ascii="Verdana" w:hAnsi="Verdana"/>
                <w:i/>
                <w:iCs/>
                <w:sz w:val="15"/>
                <w:szCs w:val="15"/>
              </w:rPr>
              <w:t>Valax</w:t>
            </w:r>
            <w:proofErr w:type="spellEnd"/>
            <w:r w:rsidRPr="00373561">
              <w:rPr>
                <w:rFonts w:ascii="Verdana" w:hAnsi="Verdana"/>
                <w:i/>
                <w:iCs/>
                <w:sz w:val="15"/>
                <w:szCs w:val="15"/>
              </w:rPr>
              <w:t>, Mme </w:t>
            </w:r>
            <w:proofErr w:type="spellStart"/>
            <w:r w:rsidRPr="00373561">
              <w:rPr>
                <w:rFonts w:ascii="Verdana" w:hAnsi="Verdana"/>
                <w:i/>
                <w:iCs/>
                <w:sz w:val="15"/>
                <w:szCs w:val="15"/>
              </w:rPr>
              <w:t>Gourjade</w:t>
            </w:r>
            <w:proofErr w:type="spellEnd"/>
            <w:r w:rsidRPr="00373561">
              <w:rPr>
                <w:rFonts w:ascii="Verdana" w:hAnsi="Verdana"/>
                <w:i/>
                <w:iCs/>
                <w:sz w:val="15"/>
                <w:szCs w:val="15"/>
              </w:rPr>
              <w:t>, M. Bréhier, Mme Marcel, M. Philippe Baumel, M. Arif, Mme </w:t>
            </w:r>
            <w:proofErr w:type="spellStart"/>
            <w:r w:rsidRPr="00373561">
              <w:rPr>
                <w:rFonts w:ascii="Verdana" w:hAnsi="Verdana"/>
                <w:i/>
                <w:iCs/>
                <w:sz w:val="15"/>
                <w:szCs w:val="15"/>
              </w:rPr>
              <w:t>Santais</w:t>
            </w:r>
            <w:proofErr w:type="spellEnd"/>
            <w:r w:rsidRPr="00373561">
              <w:rPr>
                <w:rFonts w:ascii="Verdana" w:hAnsi="Verdana"/>
                <w:i/>
                <w:iCs/>
                <w:sz w:val="15"/>
                <w:szCs w:val="15"/>
              </w:rPr>
              <w:t xml:space="preserve"> et M. Savary</w:t>
            </w:r>
          </w:p>
        </w:tc>
      </w:tr>
    </w:tbl>
    <w:p w:rsidR="00373561" w:rsidRPr="00373561" w:rsidRDefault="00373561" w:rsidP="00B361E8">
      <w:pPr>
        <w:spacing w:before="100" w:beforeAutospacing="1" w:after="100" w:afterAutospacing="1"/>
        <w:ind w:left="79" w:right="229"/>
        <w:jc w:val="center"/>
        <w:rPr>
          <w:rFonts w:ascii="Verdana" w:hAnsi="Verdana"/>
          <w:sz w:val="20"/>
          <w:szCs w:val="20"/>
        </w:rPr>
      </w:pPr>
      <w:r w:rsidRPr="00373561">
        <w:rPr>
          <w:rFonts w:ascii="Verdana" w:hAnsi="Verdana"/>
          <w:b/>
          <w:bCs/>
          <w:i/>
          <w:iCs/>
        </w:rPr>
        <w:lastRenderedPageBreak/>
        <w:t>ARTICLE 32 QUATER B</w:t>
      </w:r>
      <w:r w:rsidR="00B361E8">
        <w:rPr>
          <w:rFonts w:ascii="Verdana" w:hAnsi="Verdana"/>
          <w:b/>
          <w:bCs/>
          <w:i/>
          <w:iCs/>
        </w:rPr>
        <w:t xml:space="preserve">  </w:t>
      </w:r>
      <w:r w:rsidRPr="00373561">
        <w:rPr>
          <w:rFonts w:ascii="Verdana" w:hAnsi="Verdana"/>
          <w:sz w:val="20"/>
          <w:szCs w:val="20"/>
        </w:rPr>
        <w:t>Supprimer l’alinéa 2.</w:t>
      </w:r>
    </w:p>
    <w:p w:rsidR="00373561" w:rsidRPr="00373561" w:rsidRDefault="00373561" w:rsidP="00373561">
      <w:pPr>
        <w:spacing w:before="450" w:after="100" w:afterAutospacing="1"/>
        <w:ind w:left="79" w:right="229"/>
        <w:jc w:val="center"/>
        <w:rPr>
          <w:rFonts w:ascii="Verdana" w:hAnsi="Verdana"/>
          <w:b/>
          <w:bCs/>
        </w:rPr>
      </w:pPr>
      <w:r w:rsidRPr="00373561">
        <w:rPr>
          <w:rFonts w:ascii="Verdana" w:hAnsi="Verdana"/>
          <w:b/>
          <w:bCs/>
        </w:rPr>
        <w:t xml:space="preserve">EXPOSÉ SOMMAIRE </w:t>
      </w:r>
    </w:p>
    <w:p w:rsidR="00373561" w:rsidRPr="00373561" w:rsidRDefault="00373561" w:rsidP="00373561">
      <w:pPr>
        <w:spacing w:before="100" w:beforeAutospacing="1" w:after="100" w:afterAutospacing="1"/>
        <w:ind w:left="79" w:right="229"/>
        <w:jc w:val="both"/>
        <w:rPr>
          <w:rFonts w:ascii="Verdana" w:hAnsi="Verdana"/>
          <w:sz w:val="20"/>
          <w:szCs w:val="20"/>
        </w:rPr>
      </w:pPr>
      <w:r w:rsidRPr="00373561">
        <w:rPr>
          <w:rFonts w:ascii="Verdana" w:hAnsi="Verdana"/>
          <w:sz w:val="20"/>
          <w:szCs w:val="20"/>
        </w:rPr>
        <w:t>Après son passage au Sénat, le projet de loi santé a l’article L4134</w:t>
      </w:r>
      <w:r w:rsidRPr="00373561">
        <w:rPr>
          <w:rFonts w:ascii="Verdana" w:hAnsi="Verdana"/>
          <w:sz w:val="20"/>
          <w:szCs w:val="20"/>
        </w:rPr>
        <w:noBreakHyphen/>
        <w:t>1 du Code de la santé publique. Cet article, crée par la loi consommation votée en 2014, dispose que « les prescriptions médicales de verres correcteurs indiquent la valeur de l’écart pupillaire du patient ». Autrement dit, les ophtalmologistes sont désormais obligés de mentionné l’écart pupillaire sur l’ordonnance pour des lunettes. L’objectif de cette obligation est de permettre aux français de commander leurs lunettes sur internet.</w:t>
      </w:r>
    </w:p>
    <w:p w:rsidR="00373561" w:rsidRPr="00373561" w:rsidRDefault="00373561" w:rsidP="00373561">
      <w:pPr>
        <w:spacing w:before="100" w:beforeAutospacing="1" w:after="100" w:afterAutospacing="1"/>
        <w:ind w:left="79" w:right="229"/>
        <w:jc w:val="both"/>
        <w:rPr>
          <w:rFonts w:ascii="Verdana" w:hAnsi="Verdana"/>
          <w:sz w:val="20"/>
          <w:szCs w:val="20"/>
        </w:rPr>
      </w:pPr>
      <w:r w:rsidRPr="00373561">
        <w:rPr>
          <w:rFonts w:ascii="Verdana" w:hAnsi="Verdana"/>
          <w:sz w:val="20"/>
          <w:szCs w:val="20"/>
        </w:rPr>
        <w:t>Alors la part de la vente en ligne du secteur n’</w:t>
      </w:r>
      <w:proofErr w:type="spellStart"/>
      <w:r w:rsidRPr="00373561">
        <w:rPr>
          <w:rFonts w:ascii="Verdana" w:hAnsi="Verdana"/>
          <w:sz w:val="20"/>
          <w:szCs w:val="20"/>
        </w:rPr>
        <w:t>exède</w:t>
      </w:r>
      <w:proofErr w:type="spellEnd"/>
      <w:r w:rsidRPr="00373561">
        <w:rPr>
          <w:rFonts w:ascii="Verdana" w:hAnsi="Verdana"/>
          <w:sz w:val="20"/>
          <w:szCs w:val="20"/>
        </w:rPr>
        <w:t xml:space="preserve"> pas 1 % en France, elle s’élève à 5 % en Allemagne et 10 % aux États-Unis. Or, ce mode de distribution encourage la concurrence entre opticiens et rend aux français du pouvoir d’achat en faisant baisser les prix. Ainsi, la dépense d’optique par habitant en France s’élève à 88 euros contre 49 euros au Royaume-Uni et 54 euros en Allemagne.</w:t>
      </w:r>
    </w:p>
    <w:p w:rsidR="0073535F" w:rsidRPr="00B87CF3" w:rsidRDefault="00373561" w:rsidP="00B87CF3">
      <w:pPr>
        <w:spacing w:before="100" w:beforeAutospacing="1" w:after="100" w:afterAutospacing="1"/>
        <w:ind w:left="79" w:right="229"/>
        <w:jc w:val="both"/>
        <w:rPr>
          <w:rFonts w:ascii="Verdana" w:hAnsi="Verdana"/>
          <w:sz w:val="20"/>
          <w:szCs w:val="20"/>
        </w:rPr>
      </w:pPr>
      <w:r w:rsidRPr="00373561">
        <w:rPr>
          <w:rFonts w:ascii="Verdana" w:hAnsi="Verdana"/>
          <w:sz w:val="20"/>
          <w:szCs w:val="20"/>
        </w:rPr>
        <w:t>Pourtant, depuis son passage au Sénat, l’article L4134</w:t>
      </w:r>
      <w:r w:rsidRPr="00373561">
        <w:rPr>
          <w:rFonts w:ascii="Verdana" w:hAnsi="Verdana"/>
          <w:sz w:val="20"/>
          <w:szCs w:val="20"/>
        </w:rPr>
        <w:noBreakHyphen/>
        <w:t>1 s’est vu adjoindre la mention « en tant que de besoin », annulant ainsi de facto l’obligation faite aux ophtalmologistes d’indiquer l’écart pupillaire sur les ordonnances. C’est tout le sens de la mesure votée dans la loi consommation qui disparait. Je vous propose donc de supprimer la mention « en tant que de besoin » présente à l’alinéa 1 de l’article 32 quater B</w:t>
      </w:r>
    </w:p>
    <w:p w:rsidR="00373561" w:rsidRPr="009C1B6B" w:rsidRDefault="00373561" w:rsidP="009C1B6B">
      <w:pPr>
        <w:pStyle w:val="Paragraphedeliste"/>
        <w:numPr>
          <w:ilvl w:val="0"/>
          <w:numId w:val="1"/>
        </w:numPr>
        <w:spacing w:before="150" w:after="100" w:afterAutospacing="1"/>
        <w:ind w:right="229"/>
        <w:rPr>
          <w:rFonts w:ascii="Verdana" w:hAnsi="Verdana"/>
          <w:b/>
          <w:bCs/>
          <w:i/>
          <w:iCs/>
          <w:sz w:val="36"/>
          <w:szCs w:val="36"/>
        </w:rPr>
      </w:pPr>
      <w:r w:rsidRPr="009C1B6B">
        <w:rPr>
          <w:rFonts w:ascii="Verdana" w:hAnsi="Verdana"/>
          <w:b/>
          <w:bCs/>
          <w:i/>
          <w:iCs/>
          <w:sz w:val="36"/>
          <w:szCs w:val="36"/>
        </w:rPr>
        <w:t>AMENDEMENT N°</w:t>
      </w:r>
      <w:r w:rsidRPr="009C1B6B">
        <w:rPr>
          <w:rFonts w:ascii="Verdana" w:hAnsi="Verdana"/>
          <w:b/>
          <w:bCs/>
          <w:i/>
          <w:iCs/>
          <w:sz w:val="30"/>
        </w:rPr>
        <w:t>559</w:t>
      </w:r>
      <w:r w:rsidRPr="009C1B6B">
        <w:rPr>
          <w:rFonts w:ascii="Verdana" w:hAnsi="Verdana"/>
          <w:b/>
          <w:bCs/>
          <w:i/>
          <w:iCs/>
          <w:sz w:val="36"/>
          <w:szCs w:val="36"/>
        </w:rPr>
        <w:t xml:space="preserve"> </w:t>
      </w:r>
      <w:r w:rsidRPr="009C1B6B">
        <w:rPr>
          <w:rFonts w:ascii="Verdana" w:hAnsi="Verdana"/>
          <w:i/>
          <w:iCs/>
        </w:rPr>
        <w:t>présenté par</w:t>
      </w:r>
    </w:p>
    <w:tbl>
      <w:tblPr>
        <w:tblW w:w="2500" w:type="pct"/>
        <w:jc w:val="center"/>
        <w:tblInd w:w="75"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5308"/>
      </w:tblGrid>
      <w:tr w:rsidR="00373561" w:rsidRPr="00373561" w:rsidTr="00373561">
        <w:trPr>
          <w:jc w:val="center"/>
        </w:trPr>
        <w:tc>
          <w:tcPr>
            <w:tcW w:w="0" w:type="auto"/>
            <w:tcBorders>
              <w:top w:val="single" w:sz="2" w:space="0" w:color="auto"/>
              <w:left w:val="single" w:sz="2" w:space="0" w:color="auto"/>
              <w:bottom w:val="single" w:sz="2" w:space="0" w:color="auto"/>
              <w:right w:val="single" w:sz="2" w:space="0" w:color="auto"/>
            </w:tcBorders>
            <w:tcMar>
              <w:top w:w="75" w:type="dxa"/>
              <w:left w:w="75" w:type="dxa"/>
              <w:bottom w:w="75" w:type="dxa"/>
              <w:right w:w="75" w:type="dxa"/>
            </w:tcMar>
            <w:vAlign w:val="center"/>
            <w:hideMark/>
          </w:tcPr>
          <w:p w:rsidR="00373561" w:rsidRPr="00373561" w:rsidRDefault="00373561" w:rsidP="00373561">
            <w:pPr>
              <w:jc w:val="center"/>
              <w:rPr>
                <w:rFonts w:ascii="Verdana" w:hAnsi="Verdana"/>
                <w:i/>
                <w:iCs/>
                <w:sz w:val="15"/>
                <w:szCs w:val="15"/>
              </w:rPr>
            </w:pPr>
            <w:r w:rsidRPr="00373561">
              <w:rPr>
                <w:rFonts w:ascii="Verdana" w:hAnsi="Verdana"/>
                <w:i/>
                <w:iCs/>
                <w:sz w:val="15"/>
                <w:szCs w:val="15"/>
              </w:rPr>
              <w:t>Mme </w:t>
            </w:r>
            <w:proofErr w:type="spellStart"/>
            <w:r w:rsidRPr="00373561">
              <w:rPr>
                <w:rFonts w:ascii="Verdana" w:hAnsi="Verdana"/>
                <w:i/>
                <w:iCs/>
                <w:sz w:val="15"/>
                <w:szCs w:val="15"/>
              </w:rPr>
              <w:t>Poletti</w:t>
            </w:r>
            <w:proofErr w:type="spellEnd"/>
            <w:r w:rsidRPr="00373561">
              <w:rPr>
                <w:rFonts w:ascii="Verdana" w:hAnsi="Verdana"/>
                <w:i/>
                <w:iCs/>
                <w:sz w:val="15"/>
                <w:szCs w:val="15"/>
              </w:rPr>
              <w:t>, M. </w:t>
            </w:r>
            <w:proofErr w:type="spellStart"/>
            <w:r w:rsidRPr="00373561">
              <w:rPr>
                <w:rFonts w:ascii="Verdana" w:hAnsi="Verdana"/>
                <w:i/>
                <w:iCs/>
                <w:sz w:val="15"/>
                <w:szCs w:val="15"/>
              </w:rPr>
              <w:t>Lurton</w:t>
            </w:r>
            <w:proofErr w:type="spellEnd"/>
            <w:r w:rsidRPr="00373561">
              <w:rPr>
                <w:rFonts w:ascii="Verdana" w:hAnsi="Verdana"/>
                <w:i/>
                <w:iCs/>
                <w:sz w:val="15"/>
                <w:szCs w:val="15"/>
              </w:rPr>
              <w:t xml:space="preserve"> et M. </w:t>
            </w:r>
            <w:proofErr w:type="spellStart"/>
            <w:r w:rsidRPr="00373561">
              <w:rPr>
                <w:rFonts w:ascii="Verdana" w:hAnsi="Verdana"/>
                <w:i/>
                <w:iCs/>
                <w:sz w:val="15"/>
                <w:szCs w:val="15"/>
              </w:rPr>
              <w:t>Perrut</w:t>
            </w:r>
            <w:proofErr w:type="spellEnd"/>
          </w:p>
        </w:tc>
      </w:tr>
    </w:tbl>
    <w:p w:rsidR="00373561" w:rsidRPr="00373561" w:rsidRDefault="00373561" w:rsidP="00373561">
      <w:pPr>
        <w:spacing w:before="100" w:beforeAutospacing="1" w:after="100" w:afterAutospacing="1"/>
        <w:ind w:left="79" w:right="229"/>
        <w:jc w:val="center"/>
        <w:rPr>
          <w:rFonts w:ascii="Verdana" w:hAnsi="Verdana"/>
          <w:b/>
          <w:bCs/>
          <w:i/>
          <w:iCs/>
        </w:rPr>
      </w:pPr>
      <w:r w:rsidRPr="00373561">
        <w:rPr>
          <w:rFonts w:ascii="Verdana" w:hAnsi="Verdana"/>
          <w:b/>
          <w:bCs/>
          <w:i/>
          <w:iCs/>
        </w:rPr>
        <w:t>ARTICLE 41</w:t>
      </w:r>
    </w:p>
    <w:p w:rsidR="00373561" w:rsidRPr="00B361E8" w:rsidRDefault="00373561" w:rsidP="00B361E8">
      <w:pPr>
        <w:rPr>
          <w:rFonts w:ascii="Verdana" w:hAnsi="Verdana"/>
          <w:sz w:val="18"/>
          <w:szCs w:val="18"/>
        </w:rPr>
      </w:pPr>
      <w:r w:rsidRPr="00B361E8">
        <w:rPr>
          <w:rFonts w:ascii="Verdana" w:hAnsi="Verdana"/>
          <w:sz w:val="18"/>
          <w:szCs w:val="18"/>
        </w:rPr>
        <w:t>À l’alinéa 9, supprimer la référence :</w:t>
      </w:r>
    </w:p>
    <w:p w:rsidR="00373561" w:rsidRPr="00B361E8" w:rsidRDefault="00373561" w:rsidP="00B361E8">
      <w:pPr>
        <w:rPr>
          <w:rFonts w:ascii="Verdana" w:hAnsi="Verdana"/>
          <w:sz w:val="18"/>
          <w:szCs w:val="18"/>
        </w:rPr>
      </w:pPr>
      <w:r w:rsidRPr="00B361E8">
        <w:rPr>
          <w:rFonts w:ascii="Verdana" w:hAnsi="Verdana"/>
          <w:sz w:val="18"/>
          <w:szCs w:val="18"/>
        </w:rPr>
        <w:t>« L. 162</w:t>
      </w:r>
      <w:r w:rsidRPr="00B361E8">
        <w:rPr>
          <w:rFonts w:ascii="Verdana" w:hAnsi="Verdana"/>
          <w:sz w:val="18"/>
          <w:szCs w:val="18"/>
        </w:rPr>
        <w:noBreakHyphen/>
        <w:t>12</w:t>
      </w:r>
      <w:r w:rsidRPr="00B361E8">
        <w:rPr>
          <w:rFonts w:ascii="Verdana" w:hAnsi="Verdana"/>
          <w:sz w:val="18"/>
          <w:szCs w:val="18"/>
        </w:rPr>
        <w:noBreakHyphen/>
        <w:t>9, ».</w:t>
      </w:r>
    </w:p>
    <w:p w:rsidR="00373561" w:rsidRPr="00373561" w:rsidRDefault="00373561" w:rsidP="00373561">
      <w:pPr>
        <w:spacing w:before="450" w:after="100" w:afterAutospacing="1"/>
        <w:ind w:left="79" w:right="229"/>
        <w:jc w:val="center"/>
        <w:rPr>
          <w:rFonts w:ascii="Verdana" w:hAnsi="Verdana"/>
          <w:b/>
          <w:bCs/>
        </w:rPr>
      </w:pPr>
      <w:r w:rsidRPr="00373561">
        <w:rPr>
          <w:rFonts w:ascii="Verdana" w:hAnsi="Verdana"/>
          <w:b/>
          <w:bCs/>
        </w:rPr>
        <w:t xml:space="preserve">EXPOSÉ SOMMAIRE </w:t>
      </w:r>
    </w:p>
    <w:p w:rsidR="00373561" w:rsidRPr="00373561" w:rsidRDefault="00373561" w:rsidP="00373561">
      <w:pPr>
        <w:spacing w:before="100" w:beforeAutospacing="1" w:after="100" w:afterAutospacing="1"/>
        <w:ind w:left="79" w:right="229"/>
        <w:jc w:val="both"/>
        <w:rPr>
          <w:rFonts w:ascii="Verdana" w:hAnsi="Verdana"/>
          <w:sz w:val="20"/>
          <w:szCs w:val="20"/>
        </w:rPr>
      </w:pPr>
      <w:r w:rsidRPr="00373561">
        <w:rPr>
          <w:rFonts w:ascii="Verdana" w:hAnsi="Verdana"/>
          <w:sz w:val="20"/>
          <w:szCs w:val="20"/>
        </w:rPr>
        <w:t>Cet article vise à donner une base légale au fait que les objectifs des négociations collectives entre les professionnels de santé et l’UNCAM soient préalablement et officieusement définis par la ministre de la santé et de la sécurité sociale. Le gouvernement imposera les principes cadres préalablement aux négociations, c’est-à-dire qu’il y aura un postulat de départ imposé par l’État. Les négociations conventionnelles n’auront donc plus aucune utilité.</w:t>
      </w:r>
    </w:p>
    <w:p w:rsidR="00373561" w:rsidRPr="00373561" w:rsidRDefault="00373561" w:rsidP="00373561">
      <w:pPr>
        <w:spacing w:before="100" w:beforeAutospacing="1" w:after="100" w:afterAutospacing="1"/>
        <w:ind w:left="79" w:right="229"/>
        <w:jc w:val="both"/>
        <w:rPr>
          <w:rFonts w:ascii="Verdana" w:hAnsi="Verdana"/>
          <w:sz w:val="20"/>
          <w:szCs w:val="20"/>
        </w:rPr>
      </w:pPr>
      <w:r w:rsidRPr="00373561">
        <w:rPr>
          <w:rFonts w:ascii="Verdana" w:hAnsi="Verdana"/>
          <w:sz w:val="20"/>
          <w:szCs w:val="20"/>
        </w:rPr>
        <w:t>Or les masseurs-kinésithérapeutes sont très attachés au fait que ces négociations se fassent avec un interlocuteur unique décisionnaire et que le dialogue et l’échange permettent d’aboutir à une décision concertée et non imposée.</w:t>
      </w:r>
    </w:p>
    <w:p w:rsidR="0073535F" w:rsidRPr="00B87CF3" w:rsidRDefault="00373561" w:rsidP="00B87CF3">
      <w:pPr>
        <w:spacing w:before="100" w:beforeAutospacing="1" w:after="100" w:afterAutospacing="1"/>
        <w:ind w:left="79" w:right="229"/>
        <w:jc w:val="both"/>
        <w:rPr>
          <w:rFonts w:ascii="Verdana" w:hAnsi="Verdana"/>
          <w:sz w:val="20"/>
          <w:szCs w:val="20"/>
        </w:rPr>
      </w:pPr>
      <w:r w:rsidRPr="00373561">
        <w:rPr>
          <w:rFonts w:ascii="Verdana" w:hAnsi="Verdana"/>
          <w:sz w:val="20"/>
          <w:szCs w:val="20"/>
        </w:rPr>
        <w:t>Les masseurs-kinésithérapeutes préfèrent privilégier les relations conventionnelles plutôt que de se voir imposer un cadre fermé.</w:t>
      </w:r>
    </w:p>
    <w:p w:rsidR="0073535F" w:rsidRPr="00B87CF3" w:rsidRDefault="0073535F" w:rsidP="00B87CF3">
      <w:pPr>
        <w:pStyle w:val="Paragraphedeliste"/>
        <w:numPr>
          <w:ilvl w:val="0"/>
          <w:numId w:val="1"/>
        </w:numPr>
        <w:spacing w:before="150" w:after="100" w:afterAutospacing="1"/>
        <w:ind w:right="229"/>
        <w:rPr>
          <w:rFonts w:ascii="Verdana" w:hAnsi="Verdana"/>
          <w:b/>
          <w:bCs/>
          <w:i/>
          <w:iCs/>
          <w:sz w:val="36"/>
          <w:szCs w:val="36"/>
        </w:rPr>
      </w:pPr>
      <w:r w:rsidRPr="009C1B6B">
        <w:rPr>
          <w:rFonts w:ascii="Verdana" w:hAnsi="Verdana"/>
          <w:b/>
          <w:bCs/>
          <w:i/>
          <w:iCs/>
          <w:sz w:val="36"/>
          <w:szCs w:val="36"/>
        </w:rPr>
        <w:t>AMENDEMENT N°</w:t>
      </w:r>
      <w:r w:rsidRPr="009C1B6B">
        <w:rPr>
          <w:rFonts w:ascii="Verdana" w:hAnsi="Verdana"/>
          <w:b/>
          <w:bCs/>
          <w:i/>
          <w:iCs/>
          <w:sz w:val="30"/>
        </w:rPr>
        <w:t>99</w:t>
      </w:r>
      <w:r w:rsidRPr="009C1B6B">
        <w:rPr>
          <w:rFonts w:ascii="Verdana" w:hAnsi="Verdana"/>
          <w:b/>
          <w:bCs/>
          <w:i/>
          <w:iCs/>
          <w:sz w:val="36"/>
          <w:szCs w:val="36"/>
        </w:rPr>
        <w:t xml:space="preserve"> </w:t>
      </w:r>
      <w:r w:rsidR="00B87CF3">
        <w:rPr>
          <w:rFonts w:ascii="Verdana" w:hAnsi="Verdana"/>
          <w:b/>
          <w:bCs/>
          <w:i/>
          <w:iCs/>
          <w:sz w:val="36"/>
          <w:szCs w:val="36"/>
        </w:rPr>
        <w:t xml:space="preserve"> </w:t>
      </w:r>
      <w:r w:rsidRPr="00B87CF3">
        <w:rPr>
          <w:rFonts w:ascii="Verdana" w:hAnsi="Verdana"/>
          <w:i/>
          <w:iCs/>
        </w:rPr>
        <w:t>présenté par</w:t>
      </w:r>
    </w:p>
    <w:tbl>
      <w:tblPr>
        <w:tblW w:w="4881" w:type="pct"/>
        <w:jc w:val="center"/>
        <w:tblInd w:w="75"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0363"/>
      </w:tblGrid>
      <w:tr w:rsidR="0073535F" w:rsidRPr="0073535F" w:rsidTr="00473644">
        <w:trPr>
          <w:trHeight w:val="3705"/>
          <w:jc w:val="center"/>
        </w:trPr>
        <w:tc>
          <w:tcPr>
            <w:tcW w:w="0" w:type="auto"/>
            <w:tcBorders>
              <w:top w:val="single" w:sz="2" w:space="0" w:color="auto"/>
              <w:left w:val="single" w:sz="2" w:space="0" w:color="auto"/>
              <w:bottom w:val="single" w:sz="2" w:space="0" w:color="auto"/>
              <w:right w:val="single" w:sz="2" w:space="0" w:color="auto"/>
            </w:tcBorders>
            <w:tcMar>
              <w:top w:w="75" w:type="dxa"/>
              <w:left w:w="75" w:type="dxa"/>
              <w:bottom w:w="75" w:type="dxa"/>
              <w:right w:w="75" w:type="dxa"/>
            </w:tcMar>
            <w:vAlign w:val="center"/>
            <w:hideMark/>
          </w:tcPr>
          <w:p w:rsidR="0073535F" w:rsidRPr="0073535F" w:rsidRDefault="0073535F" w:rsidP="0073535F">
            <w:pPr>
              <w:jc w:val="center"/>
              <w:rPr>
                <w:rFonts w:ascii="Verdana" w:hAnsi="Verdana"/>
                <w:i/>
                <w:iCs/>
                <w:sz w:val="15"/>
                <w:szCs w:val="15"/>
              </w:rPr>
            </w:pPr>
            <w:r w:rsidRPr="0073535F">
              <w:rPr>
                <w:rFonts w:ascii="Verdana" w:hAnsi="Verdana"/>
                <w:i/>
                <w:iCs/>
                <w:sz w:val="15"/>
                <w:szCs w:val="15"/>
              </w:rPr>
              <w:lastRenderedPageBreak/>
              <w:t>M. </w:t>
            </w:r>
            <w:proofErr w:type="spellStart"/>
            <w:r w:rsidRPr="0073535F">
              <w:rPr>
                <w:rFonts w:ascii="Verdana" w:hAnsi="Verdana"/>
                <w:i/>
                <w:iCs/>
                <w:sz w:val="15"/>
                <w:szCs w:val="15"/>
              </w:rPr>
              <w:t>Door</w:t>
            </w:r>
            <w:proofErr w:type="spellEnd"/>
            <w:r w:rsidRPr="0073535F">
              <w:rPr>
                <w:rFonts w:ascii="Verdana" w:hAnsi="Verdana"/>
                <w:i/>
                <w:iCs/>
                <w:sz w:val="15"/>
                <w:szCs w:val="15"/>
              </w:rPr>
              <w:t>, M. Robinet, M. Jacob, M. </w:t>
            </w:r>
            <w:proofErr w:type="spellStart"/>
            <w:r w:rsidRPr="0073535F">
              <w:rPr>
                <w:rFonts w:ascii="Verdana" w:hAnsi="Verdana"/>
                <w:i/>
                <w:iCs/>
                <w:sz w:val="15"/>
                <w:szCs w:val="15"/>
              </w:rPr>
              <w:t>Abad</w:t>
            </w:r>
            <w:proofErr w:type="spellEnd"/>
            <w:r w:rsidRPr="0073535F">
              <w:rPr>
                <w:rFonts w:ascii="Verdana" w:hAnsi="Verdana"/>
                <w:i/>
                <w:iCs/>
                <w:sz w:val="15"/>
                <w:szCs w:val="15"/>
              </w:rPr>
              <w:t>, M. </w:t>
            </w:r>
            <w:proofErr w:type="spellStart"/>
            <w:r w:rsidRPr="0073535F">
              <w:rPr>
                <w:rFonts w:ascii="Verdana" w:hAnsi="Verdana"/>
                <w:i/>
                <w:iCs/>
                <w:sz w:val="15"/>
                <w:szCs w:val="15"/>
              </w:rPr>
              <w:t>Aboud</w:t>
            </w:r>
            <w:proofErr w:type="spellEnd"/>
            <w:r w:rsidRPr="0073535F">
              <w:rPr>
                <w:rFonts w:ascii="Verdana" w:hAnsi="Verdana"/>
                <w:i/>
                <w:iCs/>
                <w:sz w:val="15"/>
                <w:szCs w:val="15"/>
              </w:rPr>
              <w:t>, M. </w:t>
            </w:r>
            <w:proofErr w:type="spellStart"/>
            <w:r w:rsidRPr="0073535F">
              <w:rPr>
                <w:rFonts w:ascii="Verdana" w:hAnsi="Verdana"/>
                <w:i/>
                <w:iCs/>
                <w:sz w:val="15"/>
                <w:szCs w:val="15"/>
              </w:rPr>
              <w:t>Albarello</w:t>
            </w:r>
            <w:proofErr w:type="spellEnd"/>
            <w:r w:rsidRPr="0073535F">
              <w:rPr>
                <w:rFonts w:ascii="Verdana" w:hAnsi="Verdana"/>
                <w:i/>
                <w:iCs/>
                <w:sz w:val="15"/>
                <w:szCs w:val="15"/>
              </w:rPr>
              <w:t>, Mme Ameline, M. Apparu, Mme </w:t>
            </w:r>
            <w:proofErr w:type="spellStart"/>
            <w:r w:rsidRPr="0073535F">
              <w:rPr>
                <w:rFonts w:ascii="Verdana" w:hAnsi="Verdana"/>
                <w:i/>
                <w:iCs/>
                <w:sz w:val="15"/>
                <w:szCs w:val="15"/>
              </w:rPr>
              <w:t>Arribagé</w:t>
            </w:r>
            <w:proofErr w:type="spellEnd"/>
            <w:r w:rsidRPr="0073535F">
              <w:rPr>
                <w:rFonts w:ascii="Verdana" w:hAnsi="Verdana"/>
                <w:i/>
                <w:iCs/>
                <w:sz w:val="15"/>
                <w:szCs w:val="15"/>
              </w:rPr>
              <w:t xml:space="preserve">, M. Aubert, M. Audibert </w:t>
            </w:r>
            <w:proofErr w:type="spellStart"/>
            <w:r w:rsidRPr="0073535F">
              <w:rPr>
                <w:rFonts w:ascii="Verdana" w:hAnsi="Verdana"/>
                <w:i/>
                <w:iCs/>
                <w:sz w:val="15"/>
                <w:szCs w:val="15"/>
              </w:rPr>
              <w:t>Troin</w:t>
            </w:r>
            <w:proofErr w:type="spellEnd"/>
            <w:r w:rsidRPr="0073535F">
              <w:rPr>
                <w:rFonts w:ascii="Verdana" w:hAnsi="Verdana"/>
                <w:i/>
                <w:iCs/>
                <w:sz w:val="15"/>
                <w:szCs w:val="15"/>
              </w:rPr>
              <w:t>, M. Balkany, M. Jean-Pierre Barbier, M. </w:t>
            </w:r>
            <w:proofErr w:type="spellStart"/>
            <w:r w:rsidRPr="0073535F">
              <w:rPr>
                <w:rFonts w:ascii="Verdana" w:hAnsi="Verdana"/>
                <w:i/>
                <w:iCs/>
                <w:sz w:val="15"/>
                <w:szCs w:val="15"/>
              </w:rPr>
              <w:t>Bénisti</w:t>
            </w:r>
            <w:proofErr w:type="spellEnd"/>
            <w:r w:rsidRPr="0073535F">
              <w:rPr>
                <w:rFonts w:ascii="Verdana" w:hAnsi="Verdana"/>
                <w:i/>
                <w:iCs/>
                <w:sz w:val="15"/>
                <w:szCs w:val="15"/>
              </w:rPr>
              <w:t>, M. </w:t>
            </w:r>
            <w:proofErr w:type="spellStart"/>
            <w:r w:rsidRPr="0073535F">
              <w:rPr>
                <w:rFonts w:ascii="Verdana" w:hAnsi="Verdana"/>
                <w:i/>
                <w:iCs/>
                <w:sz w:val="15"/>
                <w:szCs w:val="15"/>
              </w:rPr>
              <w:t>Berrios</w:t>
            </w:r>
            <w:proofErr w:type="spellEnd"/>
            <w:r w:rsidRPr="0073535F">
              <w:rPr>
                <w:rFonts w:ascii="Verdana" w:hAnsi="Verdana"/>
                <w:i/>
                <w:iCs/>
                <w:sz w:val="15"/>
                <w:szCs w:val="15"/>
              </w:rPr>
              <w:t>, M. Bertrand, M. Blanc, M. Bonnot, M. Bouchet, Mme Boyer, M. Breton, M. Briand, M. </w:t>
            </w:r>
            <w:proofErr w:type="spellStart"/>
            <w:r w:rsidRPr="0073535F">
              <w:rPr>
                <w:rFonts w:ascii="Verdana" w:hAnsi="Verdana"/>
                <w:i/>
                <w:iCs/>
                <w:sz w:val="15"/>
                <w:szCs w:val="15"/>
              </w:rPr>
              <w:t>Brochand</w:t>
            </w:r>
            <w:proofErr w:type="spellEnd"/>
            <w:r w:rsidRPr="0073535F">
              <w:rPr>
                <w:rFonts w:ascii="Verdana" w:hAnsi="Verdana"/>
                <w:i/>
                <w:iCs/>
                <w:sz w:val="15"/>
                <w:szCs w:val="15"/>
              </w:rPr>
              <w:t>, M. Bussereau, M. Carré, M. Carrez, M. </w:t>
            </w:r>
            <w:proofErr w:type="spellStart"/>
            <w:r w:rsidRPr="0073535F">
              <w:rPr>
                <w:rFonts w:ascii="Verdana" w:hAnsi="Verdana"/>
                <w:i/>
                <w:iCs/>
                <w:sz w:val="15"/>
                <w:szCs w:val="15"/>
              </w:rPr>
              <w:t>Censi</w:t>
            </w:r>
            <w:proofErr w:type="spellEnd"/>
            <w:r w:rsidRPr="0073535F">
              <w:rPr>
                <w:rFonts w:ascii="Verdana" w:hAnsi="Verdana"/>
                <w:i/>
                <w:iCs/>
                <w:sz w:val="15"/>
                <w:szCs w:val="15"/>
              </w:rPr>
              <w:t>, M. Chartier, M. Chatel, M. </w:t>
            </w:r>
            <w:proofErr w:type="spellStart"/>
            <w:r w:rsidRPr="0073535F">
              <w:rPr>
                <w:rFonts w:ascii="Verdana" w:hAnsi="Verdana"/>
                <w:i/>
                <w:iCs/>
                <w:sz w:val="15"/>
                <w:szCs w:val="15"/>
              </w:rPr>
              <w:t>Cherpion</w:t>
            </w:r>
            <w:proofErr w:type="spellEnd"/>
            <w:r w:rsidRPr="0073535F">
              <w:rPr>
                <w:rFonts w:ascii="Verdana" w:hAnsi="Verdana"/>
                <w:i/>
                <w:iCs/>
                <w:sz w:val="15"/>
                <w:szCs w:val="15"/>
              </w:rPr>
              <w:t>, M. </w:t>
            </w:r>
            <w:proofErr w:type="spellStart"/>
            <w:r w:rsidRPr="0073535F">
              <w:rPr>
                <w:rFonts w:ascii="Verdana" w:hAnsi="Verdana"/>
                <w:i/>
                <w:iCs/>
                <w:sz w:val="15"/>
                <w:szCs w:val="15"/>
              </w:rPr>
              <w:t>Chevrollier</w:t>
            </w:r>
            <w:proofErr w:type="spellEnd"/>
            <w:r w:rsidRPr="0073535F">
              <w:rPr>
                <w:rFonts w:ascii="Verdana" w:hAnsi="Verdana"/>
                <w:i/>
                <w:iCs/>
                <w:sz w:val="15"/>
                <w:szCs w:val="15"/>
              </w:rPr>
              <w:t>, M. Chrétien, M. Christ, M. </w:t>
            </w:r>
            <w:proofErr w:type="spellStart"/>
            <w:r w:rsidRPr="0073535F">
              <w:rPr>
                <w:rFonts w:ascii="Verdana" w:hAnsi="Verdana"/>
                <w:i/>
                <w:iCs/>
                <w:sz w:val="15"/>
                <w:szCs w:val="15"/>
              </w:rPr>
              <w:t>Cinieri</w:t>
            </w:r>
            <w:proofErr w:type="spellEnd"/>
            <w:r w:rsidRPr="0073535F">
              <w:rPr>
                <w:rFonts w:ascii="Verdana" w:hAnsi="Verdana"/>
                <w:i/>
                <w:iCs/>
                <w:sz w:val="15"/>
                <w:szCs w:val="15"/>
              </w:rPr>
              <w:t>, M. </w:t>
            </w:r>
            <w:proofErr w:type="spellStart"/>
            <w:r w:rsidRPr="0073535F">
              <w:rPr>
                <w:rFonts w:ascii="Verdana" w:hAnsi="Verdana"/>
                <w:i/>
                <w:iCs/>
                <w:sz w:val="15"/>
                <w:szCs w:val="15"/>
              </w:rPr>
              <w:t>Ciotti</w:t>
            </w:r>
            <w:proofErr w:type="spellEnd"/>
            <w:r w:rsidRPr="0073535F">
              <w:rPr>
                <w:rFonts w:ascii="Verdana" w:hAnsi="Verdana"/>
                <w:i/>
                <w:iCs/>
                <w:sz w:val="15"/>
                <w:szCs w:val="15"/>
              </w:rPr>
              <w:t>, M. Cochet, M. Copé, M. </w:t>
            </w:r>
            <w:proofErr w:type="spellStart"/>
            <w:r w:rsidRPr="0073535F">
              <w:rPr>
                <w:rFonts w:ascii="Verdana" w:hAnsi="Verdana"/>
                <w:i/>
                <w:iCs/>
                <w:sz w:val="15"/>
                <w:szCs w:val="15"/>
              </w:rPr>
              <w:t>Cornut</w:t>
            </w:r>
            <w:proofErr w:type="spellEnd"/>
            <w:r w:rsidRPr="0073535F">
              <w:rPr>
                <w:rFonts w:ascii="Verdana" w:hAnsi="Verdana"/>
                <w:i/>
                <w:iCs/>
                <w:sz w:val="15"/>
                <w:szCs w:val="15"/>
              </w:rPr>
              <w:t>-Gentille, M. Costes, M. </w:t>
            </w:r>
            <w:proofErr w:type="spellStart"/>
            <w:r w:rsidRPr="0073535F">
              <w:rPr>
                <w:rFonts w:ascii="Verdana" w:hAnsi="Verdana"/>
                <w:i/>
                <w:iCs/>
                <w:sz w:val="15"/>
                <w:szCs w:val="15"/>
              </w:rPr>
              <w:t>Courtial</w:t>
            </w:r>
            <w:proofErr w:type="spellEnd"/>
            <w:r w:rsidRPr="0073535F">
              <w:rPr>
                <w:rFonts w:ascii="Verdana" w:hAnsi="Verdana"/>
                <w:i/>
                <w:iCs/>
                <w:sz w:val="15"/>
                <w:szCs w:val="15"/>
              </w:rPr>
              <w:t>, M. Couve, Mme Dalloz, M. </w:t>
            </w:r>
            <w:proofErr w:type="spellStart"/>
            <w:r w:rsidRPr="0073535F">
              <w:rPr>
                <w:rFonts w:ascii="Verdana" w:hAnsi="Verdana"/>
                <w:i/>
                <w:iCs/>
                <w:sz w:val="15"/>
                <w:szCs w:val="15"/>
              </w:rPr>
              <w:t>Darmanin</w:t>
            </w:r>
            <w:proofErr w:type="spellEnd"/>
            <w:r w:rsidRPr="0073535F">
              <w:rPr>
                <w:rFonts w:ascii="Verdana" w:hAnsi="Verdana"/>
                <w:i/>
                <w:iCs/>
                <w:sz w:val="15"/>
                <w:szCs w:val="15"/>
              </w:rPr>
              <w:t>, M. Dassault, M. </w:t>
            </w:r>
            <w:proofErr w:type="spellStart"/>
            <w:r w:rsidRPr="0073535F">
              <w:rPr>
                <w:rFonts w:ascii="Verdana" w:hAnsi="Verdana"/>
                <w:i/>
                <w:iCs/>
                <w:sz w:val="15"/>
                <w:szCs w:val="15"/>
              </w:rPr>
              <w:t>Daubresse</w:t>
            </w:r>
            <w:proofErr w:type="spellEnd"/>
            <w:r w:rsidRPr="0073535F">
              <w:rPr>
                <w:rFonts w:ascii="Verdana" w:hAnsi="Verdana"/>
                <w:i/>
                <w:iCs/>
                <w:sz w:val="15"/>
                <w:szCs w:val="15"/>
              </w:rPr>
              <w:t xml:space="preserve">, M. de </w:t>
            </w:r>
            <w:proofErr w:type="spellStart"/>
            <w:r w:rsidRPr="0073535F">
              <w:rPr>
                <w:rFonts w:ascii="Verdana" w:hAnsi="Verdana"/>
                <w:i/>
                <w:iCs/>
                <w:sz w:val="15"/>
                <w:szCs w:val="15"/>
              </w:rPr>
              <w:t>Ganay</w:t>
            </w:r>
            <w:proofErr w:type="spellEnd"/>
            <w:r w:rsidRPr="0073535F">
              <w:rPr>
                <w:rFonts w:ascii="Verdana" w:hAnsi="Verdana"/>
                <w:i/>
                <w:iCs/>
                <w:sz w:val="15"/>
                <w:szCs w:val="15"/>
              </w:rPr>
              <w:t xml:space="preserve">, Mme de La </w:t>
            </w:r>
            <w:proofErr w:type="spellStart"/>
            <w:r w:rsidRPr="0073535F">
              <w:rPr>
                <w:rFonts w:ascii="Verdana" w:hAnsi="Verdana"/>
                <w:i/>
                <w:iCs/>
                <w:sz w:val="15"/>
                <w:szCs w:val="15"/>
              </w:rPr>
              <w:t>Raudière</w:t>
            </w:r>
            <w:proofErr w:type="spellEnd"/>
            <w:r w:rsidRPr="0073535F">
              <w:rPr>
                <w:rFonts w:ascii="Verdana" w:hAnsi="Verdana"/>
                <w:i/>
                <w:iCs/>
                <w:sz w:val="15"/>
                <w:szCs w:val="15"/>
              </w:rPr>
              <w:t xml:space="preserve">, M. de La </w:t>
            </w:r>
            <w:proofErr w:type="spellStart"/>
            <w:r w:rsidRPr="0073535F">
              <w:rPr>
                <w:rFonts w:ascii="Verdana" w:hAnsi="Verdana"/>
                <w:i/>
                <w:iCs/>
                <w:sz w:val="15"/>
                <w:szCs w:val="15"/>
              </w:rPr>
              <w:t>Verpillière</w:t>
            </w:r>
            <w:proofErr w:type="spellEnd"/>
            <w:r w:rsidRPr="0073535F">
              <w:rPr>
                <w:rFonts w:ascii="Verdana" w:hAnsi="Verdana"/>
                <w:i/>
                <w:iCs/>
                <w:sz w:val="15"/>
                <w:szCs w:val="15"/>
              </w:rPr>
              <w:t xml:space="preserve">, M. de </w:t>
            </w:r>
            <w:proofErr w:type="spellStart"/>
            <w:r w:rsidRPr="0073535F">
              <w:rPr>
                <w:rFonts w:ascii="Verdana" w:hAnsi="Verdana"/>
                <w:i/>
                <w:iCs/>
                <w:sz w:val="15"/>
                <w:szCs w:val="15"/>
              </w:rPr>
              <w:t>Mazières</w:t>
            </w:r>
            <w:proofErr w:type="spellEnd"/>
            <w:r w:rsidRPr="0073535F">
              <w:rPr>
                <w:rFonts w:ascii="Verdana" w:hAnsi="Verdana"/>
                <w:i/>
                <w:iCs/>
                <w:sz w:val="15"/>
                <w:szCs w:val="15"/>
              </w:rPr>
              <w:t>, M. de Rocca Serra, M. Debré, M. </w:t>
            </w:r>
            <w:proofErr w:type="spellStart"/>
            <w:r w:rsidRPr="0073535F">
              <w:rPr>
                <w:rFonts w:ascii="Verdana" w:hAnsi="Verdana"/>
                <w:i/>
                <w:iCs/>
                <w:sz w:val="15"/>
                <w:szCs w:val="15"/>
              </w:rPr>
              <w:t>Decool</w:t>
            </w:r>
            <w:proofErr w:type="spellEnd"/>
            <w:r w:rsidRPr="0073535F">
              <w:rPr>
                <w:rFonts w:ascii="Verdana" w:hAnsi="Verdana"/>
                <w:i/>
                <w:iCs/>
                <w:sz w:val="15"/>
                <w:szCs w:val="15"/>
              </w:rPr>
              <w:t>, M. </w:t>
            </w:r>
            <w:proofErr w:type="spellStart"/>
            <w:r w:rsidRPr="0073535F">
              <w:rPr>
                <w:rFonts w:ascii="Verdana" w:hAnsi="Verdana"/>
                <w:i/>
                <w:iCs/>
                <w:sz w:val="15"/>
                <w:szCs w:val="15"/>
              </w:rPr>
              <w:t>Deflesselles</w:t>
            </w:r>
            <w:proofErr w:type="spellEnd"/>
            <w:r w:rsidRPr="0073535F">
              <w:rPr>
                <w:rFonts w:ascii="Verdana" w:hAnsi="Verdana"/>
                <w:i/>
                <w:iCs/>
                <w:sz w:val="15"/>
                <w:szCs w:val="15"/>
              </w:rPr>
              <w:t>, M. </w:t>
            </w:r>
            <w:proofErr w:type="spellStart"/>
            <w:r w:rsidRPr="0073535F">
              <w:rPr>
                <w:rFonts w:ascii="Verdana" w:hAnsi="Verdana"/>
                <w:i/>
                <w:iCs/>
                <w:sz w:val="15"/>
                <w:szCs w:val="15"/>
              </w:rPr>
              <w:t>Degauchy</w:t>
            </w:r>
            <w:proofErr w:type="spellEnd"/>
            <w:r w:rsidRPr="0073535F">
              <w:rPr>
                <w:rFonts w:ascii="Verdana" w:hAnsi="Verdana"/>
                <w:i/>
                <w:iCs/>
                <w:sz w:val="15"/>
                <w:szCs w:val="15"/>
              </w:rPr>
              <w:t>, M. </w:t>
            </w:r>
            <w:proofErr w:type="spellStart"/>
            <w:r w:rsidRPr="0073535F">
              <w:rPr>
                <w:rFonts w:ascii="Verdana" w:hAnsi="Verdana"/>
                <w:i/>
                <w:iCs/>
                <w:sz w:val="15"/>
                <w:szCs w:val="15"/>
              </w:rPr>
              <w:t>Delatte</w:t>
            </w:r>
            <w:proofErr w:type="spellEnd"/>
            <w:r w:rsidRPr="0073535F">
              <w:rPr>
                <w:rFonts w:ascii="Verdana" w:hAnsi="Verdana"/>
                <w:i/>
                <w:iCs/>
                <w:sz w:val="15"/>
                <w:szCs w:val="15"/>
              </w:rPr>
              <w:t>, M. Devedjian, M. </w:t>
            </w:r>
            <w:proofErr w:type="spellStart"/>
            <w:r w:rsidRPr="0073535F">
              <w:rPr>
                <w:rFonts w:ascii="Verdana" w:hAnsi="Verdana"/>
                <w:i/>
                <w:iCs/>
                <w:sz w:val="15"/>
                <w:szCs w:val="15"/>
              </w:rPr>
              <w:t>Dhuicq</w:t>
            </w:r>
            <w:proofErr w:type="spellEnd"/>
            <w:r w:rsidRPr="0073535F">
              <w:rPr>
                <w:rFonts w:ascii="Verdana" w:hAnsi="Verdana"/>
                <w:i/>
                <w:iCs/>
                <w:sz w:val="15"/>
                <w:szCs w:val="15"/>
              </w:rPr>
              <w:t>, Mme Dion, M. </w:t>
            </w:r>
            <w:proofErr w:type="spellStart"/>
            <w:r w:rsidRPr="0073535F">
              <w:rPr>
                <w:rFonts w:ascii="Verdana" w:hAnsi="Verdana"/>
                <w:i/>
                <w:iCs/>
                <w:sz w:val="15"/>
                <w:szCs w:val="15"/>
              </w:rPr>
              <w:t>Dord</w:t>
            </w:r>
            <w:proofErr w:type="spellEnd"/>
            <w:r w:rsidRPr="0073535F">
              <w:rPr>
                <w:rFonts w:ascii="Verdana" w:hAnsi="Verdana"/>
                <w:i/>
                <w:iCs/>
                <w:sz w:val="15"/>
                <w:szCs w:val="15"/>
              </w:rPr>
              <w:t>, M. Douillet, Mme Marianne Dubois, Mme Duby-Muller, M. Estrosi, M. </w:t>
            </w:r>
            <w:proofErr w:type="spellStart"/>
            <w:r w:rsidRPr="0073535F">
              <w:rPr>
                <w:rFonts w:ascii="Verdana" w:hAnsi="Verdana"/>
                <w:i/>
                <w:iCs/>
                <w:sz w:val="15"/>
                <w:szCs w:val="15"/>
              </w:rPr>
              <w:t>Fasquelle</w:t>
            </w:r>
            <w:proofErr w:type="spellEnd"/>
            <w:r w:rsidRPr="0073535F">
              <w:rPr>
                <w:rFonts w:ascii="Verdana" w:hAnsi="Verdana"/>
                <w:i/>
                <w:iCs/>
                <w:sz w:val="15"/>
                <w:szCs w:val="15"/>
              </w:rPr>
              <w:t>, M. </w:t>
            </w:r>
            <w:proofErr w:type="spellStart"/>
            <w:r w:rsidRPr="0073535F">
              <w:rPr>
                <w:rFonts w:ascii="Verdana" w:hAnsi="Verdana"/>
                <w:i/>
                <w:iCs/>
                <w:sz w:val="15"/>
                <w:szCs w:val="15"/>
              </w:rPr>
              <w:t>Fenech</w:t>
            </w:r>
            <w:proofErr w:type="spellEnd"/>
            <w:r w:rsidRPr="0073535F">
              <w:rPr>
                <w:rFonts w:ascii="Verdana" w:hAnsi="Verdana"/>
                <w:i/>
                <w:iCs/>
                <w:sz w:val="15"/>
                <w:szCs w:val="15"/>
              </w:rPr>
              <w:t>, M. Fillon, Mme Fort, M. Foulon, M. </w:t>
            </w:r>
            <w:proofErr w:type="spellStart"/>
            <w:r w:rsidRPr="0073535F">
              <w:rPr>
                <w:rFonts w:ascii="Verdana" w:hAnsi="Verdana"/>
                <w:i/>
                <w:iCs/>
                <w:sz w:val="15"/>
                <w:szCs w:val="15"/>
              </w:rPr>
              <w:t>Francina</w:t>
            </w:r>
            <w:proofErr w:type="spellEnd"/>
            <w:r w:rsidRPr="0073535F">
              <w:rPr>
                <w:rFonts w:ascii="Verdana" w:hAnsi="Verdana"/>
                <w:i/>
                <w:iCs/>
                <w:sz w:val="15"/>
                <w:szCs w:val="15"/>
              </w:rPr>
              <w:t>, M. </w:t>
            </w:r>
            <w:proofErr w:type="spellStart"/>
            <w:r w:rsidRPr="0073535F">
              <w:rPr>
                <w:rFonts w:ascii="Verdana" w:hAnsi="Verdana"/>
                <w:i/>
                <w:iCs/>
                <w:sz w:val="15"/>
                <w:szCs w:val="15"/>
              </w:rPr>
              <w:t>Fromion</w:t>
            </w:r>
            <w:proofErr w:type="spellEnd"/>
            <w:r w:rsidRPr="0073535F">
              <w:rPr>
                <w:rFonts w:ascii="Verdana" w:hAnsi="Verdana"/>
                <w:i/>
                <w:iCs/>
                <w:sz w:val="15"/>
                <w:szCs w:val="15"/>
              </w:rPr>
              <w:t>, M. </w:t>
            </w:r>
            <w:proofErr w:type="spellStart"/>
            <w:r w:rsidRPr="0073535F">
              <w:rPr>
                <w:rFonts w:ascii="Verdana" w:hAnsi="Verdana"/>
                <w:i/>
                <w:iCs/>
                <w:sz w:val="15"/>
                <w:szCs w:val="15"/>
              </w:rPr>
              <w:t>Furst</w:t>
            </w:r>
            <w:proofErr w:type="spellEnd"/>
            <w:r w:rsidRPr="0073535F">
              <w:rPr>
                <w:rFonts w:ascii="Verdana" w:hAnsi="Verdana"/>
                <w:i/>
                <w:iCs/>
                <w:sz w:val="15"/>
                <w:szCs w:val="15"/>
              </w:rPr>
              <w:t>, M. </w:t>
            </w:r>
            <w:proofErr w:type="spellStart"/>
            <w:r w:rsidRPr="0073535F">
              <w:rPr>
                <w:rFonts w:ascii="Verdana" w:hAnsi="Verdana"/>
                <w:i/>
                <w:iCs/>
                <w:sz w:val="15"/>
                <w:szCs w:val="15"/>
              </w:rPr>
              <w:t>Gandolfi-Scheit</w:t>
            </w:r>
            <w:proofErr w:type="spellEnd"/>
            <w:r w:rsidRPr="0073535F">
              <w:rPr>
                <w:rFonts w:ascii="Verdana" w:hAnsi="Verdana"/>
                <w:i/>
                <w:iCs/>
                <w:sz w:val="15"/>
                <w:szCs w:val="15"/>
              </w:rPr>
              <w:t>, M. Gaymard, Mme </w:t>
            </w:r>
            <w:proofErr w:type="spellStart"/>
            <w:r w:rsidRPr="0073535F">
              <w:rPr>
                <w:rFonts w:ascii="Verdana" w:hAnsi="Verdana"/>
                <w:i/>
                <w:iCs/>
                <w:sz w:val="15"/>
                <w:szCs w:val="15"/>
              </w:rPr>
              <w:t>Genevard</w:t>
            </w:r>
            <w:proofErr w:type="spellEnd"/>
            <w:r w:rsidRPr="0073535F">
              <w:rPr>
                <w:rFonts w:ascii="Verdana" w:hAnsi="Verdana"/>
                <w:i/>
                <w:iCs/>
                <w:sz w:val="15"/>
                <w:szCs w:val="15"/>
              </w:rPr>
              <w:t>, M. Guy Geoffroy, M. Gérard, M. </w:t>
            </w:r>
            <w:proofErr w:type="spellStart"/>
            <w:r w:rsidRPr="0073535F">
              <w:rPr>
                <w:rFonts w:ascii="Verdana" w:hAnsi="Verdana"/>
                <w:i/>
                <w:iCs/>
                <w:sz w:val="15"/>
                <w:szCs w:val="15"/>
              </w:rPr>
              <w:t>Gest</w:t>
            </w:r>
            <w:proofErr w:type="spellEnd"/>
            <w:r w:rsidRPr="0073535F">
              <w:rPr>
                <w:rFonts w:ascii="Verdana" w:hAnsi="Verdana"/>
                <w:i/>
                <w:iCs/>
                <w:sz w:val="15"/>
                <w:szCs w:val="15"/>
              </w:rPr>
              <w:t>, M. </w:t>
            </w:r>
            <w:proofErr w:type="spellStart"/>
            <w:r w:rsidRPr="0073535F">
              <w:rPr>
                <w:rFonts w:ascii="Verdana" w:hAnsi="Verdana"/>
                <w:i/>
                <w:iCs/>
                <w:sz w:val="15"/>
                <w:szCs w:val="15"/>
              </w:rPr>
              <w:t>Gibbes</w:t>
            </w:r>
            <w:proofErr w:type="spellEnd"/>
            <w:r w:rsidRPr="0073535F">
              <w:rPr>
                <w:rFonts w:ascii="Verdana" w:hAnsi="Verdana"/>
                <w:i/>
                <w:iCs/>
                <w:sz w:val="15"/>
                <w:szCs w:val="15"/>
              </w:rPr>
              <w:t>, M. </w:t>
            </w:r>
            <w:proofErr w:type="spellStart"/>
            <w:r w:rsidRPr="0073535F">
              <w:rPr>
                <w:rFonts w:ascii="Verdana" w:hAnsi="Verdana"/>
                <w:i/>
                <w:iCs/>
                <w:sz w:val="15"/>
                <w:szCs w:val="15"/>
              </w:rPr>
              <w:t>Gilard</w:t>
            </w:r>
            <w:proofErr w:type="spellEnd"/>
            <w:r w:rsidRPr="0073535F">
              <w:rPr>
                <w:rFonts w:ascii="Verdana" w:hAnsi="Verdana"/>
                <w:i/>
                <w:iCs/>
                <w:sz w:val="15"/>
                <w:szCs w:val="15"/>
              </w:rPr>
              <w:t>, M. </w:t>
            </w:r>
            <w:proofErr w:type="spellStart"/>
            <w:r w:rsidRPr="0073535F">
              <w:rPr>
                <w:rFonts w:ascii="Verdana" w:hAnsi="Verdana"/>
                <w:i/>
                <w:iCs/>
                <w:sz w:val="15"/>
                <w:szCs w:val="15"/>
              </w:rPr>
              <w:t>Ginesta</w:t>
            </w:r>
            <w:proofErr w:type="spellEnd"/>
            <w:r w:rsidRPr="0073535F">
              <w:rPr>
                <w:rFonts w:ascii="Verdana" w:hAnsi="Verdana"/>
                <w:i/>
                <w:iCs/>
                <w:sz w:val="15"/>
                <w:szCs w:val="15"/>
              </w:rPr>
              <w:t>, M. </w:t>
            </w:r>
            <w:proofErr w:type="spellStart"/>
            <w:r w:rsidRPr="0073535F">
              <w:rPr>
                <w:rFonts w:ascii="Verdana" w:hAnsi="Verdana"/>
                <w:i/>
                <w:iCs/>
                <w:sz w:val="15"/>
                <w:szCs w:val="15"/>
              </w:rPr>
              <w:t>Ginesy</w:t>
            </w:r>
            <w:proofErr w:type="spellEnd"/>
            <w:r w:rsidRPr="0073535F">
              <w:rPr>
                <w:rFonts w:ascii="Verdana" w:hAnsi="Verdana"/>
                <w:i/>
                <w:iCs/>
                <w:sz w:val="15"/>
                <w:szCs w:val="15"/>
              </w:rPr>
              <w:t>, M. </w:t>
            </w:r>
            <w:proofErr w:type="spellStart"/>
            <w:r w:rsidRPr="0073535F">
              <w:rPr>
                <w:rFonts w:ascii="Verdana" w:hAnsi="Verdana"/>
                <w:i/>
                <w:iCs/>
                <w:sz w:val="15"/>
                <w:szCs w:val="15"/>
              </w:rPr>
              <w:t>Giran</w:t>
            </w:r>
            <w:proofErr w:type="spellEnd"/>
            <w:r w:rsidRPr="0073535F">
              <w:rPr>
                <w:rFonts w:ascii="Verdana" w:hAnsi="Verdana"/>
                <w:i/>
                <w:iCs/>
                <w:sz w:val="15"/>
                <w:szCs w:val="15"/>
              </w:rPr>
              <w:t>, M. </w:t>
            </w:r>
            <w:proofErr w:type="spellStart"/>
            <w:r w:rsidRPr="0073535F">
              <w:rPr>
                <w:rFonts w:ascii="Verdana" w:hAnsi="Verdana"/>
                <w:i/>
                <w:iCs/>
                <w:sz w:val="15"/>
                <w:szCs w:val="15"/>
              </w:rPr>
              <w:t>Goasguen</w:t>
            </w:r>
            <w:proofErr w:type="spellEnd"/>
            <w:r w:rsidRPr="0073535F">
              <w:rPr>
                <w:rFonts w:ascii="Verdana" w:hAnsi="Verdana"/>
                <w:i/>
                <w:iCs/>
                <w:sz w:val="15"/>
                <w:szCs w:val="15"/>
              </w:rPr>
              <w:t>, M. Gorges, M. Gosselin, M. Goujon, Mme </w:t>
            </w:r>
            <w:proofErr w:type="spellStart"/>
            <w:r w:rsidRPr="0073535F">
              <w:rPr>
                <w:rFonts w:ascii="Verdana" w:hAnsi="Verdana"/>
                <w:i/>
                <w:iCs/>
                <w:sz w:val="15"/>
                <w:szCs w:val="15"/>
              </w:rPr>
              <w:t>Greff</w:t>
            </w:r>
            <w:proofErr w:type="spellEnd"/>
            <w:r w:rsidRPr="0073535F">
              <w:rPr>
                <w:rFonts w:ascii="Verdana" w:hAnsi="Verdana"/>
                <w:i/>
                <w:iCs/>
                <w:sz w:val="15"/>
                <w:szCs w:val="15"/>
              </w:rPr>
              <w:t>, Mme </w:t>
            </w:r>
            <w:proofErr w:type="spellStart"/>
            <w:r w:rsidRPr="0073535F">
              <w:rPr>
                <w:rFonts w:ascii="Verdana" w:hAnsi="Verdana"/>
                <w:i/>
                <w:iCs/>
                <w:sz w:val="15"/>
                <w:szCs w:val="15"/>
              </w:rPr>
              <w:t>Grommerch</w:t>
            </w:r>
            <w:proofErr w:type="spellEnd"/>
            <w:r w:rsidRPr="0073535F">
              <w:rPr>
                <w:rFonts w:ascii="Verdana" w:hAnsi="Verdana"/>
                <w:i/>
                <w:iCs/>
                <w:sz w:val="15"/>
                <w:szCs w:val="15"/>
              </w:rPr>
              <w:t>, Mme </w:t>
            </w:r>
            <w:proofErr w:type="spellStart"/>
            <w:r w:rsidRPr="0073535F">
              <w:rPr>
                <w:rFonts w:ascii="Verdana" w:hAnsi="Verdana"/>
                <w:i/>
                <w:iCs/>
                <w:sz w:val="15"/>
                <w:szCs w:val="15"/>
              </w:rPr>
              <w:t>Grosskost</w:t>
            </w:r>
            <w:proofErr w:type="spellEnd"/>
            <w:r w:rsidRPr="0073535F">
              <w:rPr>
                <w:rFonts w:ascii="Verdana" w:hAnsi="Verdana"/>
                <w:i/>
                <w:iCs/>
                <w:sz w:val="15"/>
                <w:szCs w:val="15"/>
              </w:rPr>
              <w:t>, M. Grouard, M. </w:t>
            </w:r>
            <w:proofErr w:type="spellStart"/>
            <w:r w:rsidRPr="0073535F">
              <w:rPr>
                <w:rFonts w:ascii="Verdana" w:hAnsi="Verdana"/>
                <w:i/>
                <w:iCs/>
                <w:sz w:val="15"/>
                <w:szCs w:val="15"/>
              </w:rPr>
              <w:t>Guaino</w:t>
            </w:r>
            <w:proofErr w:type="spellEnd"/>
            <w:r w:rsidRPr="0073535F">
              <w:rPr>
                <w:rFonts w:ascii="Verdana" w:hAnsi="Verdana"/>
                <w:i/>
                <w:iCs/>
                <w:sz w:val="15"/>
                <w:szCs w:val="15"/>
              </w:rPr>
              <w:t>, Mme </w:t>
            </w:r>
            <w:proofErr w:type="spellStart"/>
            <w:r w:rsidRPr="0073535F">
              <w:rPr>
                <w:rFonts w:ascii="Verdana" w:hAnsi="Verdana"/>
                <w:i/>
                <w:iCs/>
                <w:sz w:val="15"/>
                <w:szCs w:val="15"/>
              </w:rPr>
              <w:t>Guégot</w:t>
            </w:r>
            <w:proofErr w:type="spellEnd"/>
            <w:r w:rsidRPr="0073535F">
              <w:rPr>
                <w:rFonts w:ascii="Verdana" w:hAnsi="Verdana"/>
                <w:i/>
                <w:iCs/>
                <w:sz w:val="15"/>
                <w:szCs w:val="15"/>
              </w:rPr>
              <w:t>, M. </w:t>
            </w:r>
            <w:proofErr w:type="spellStart"/>
            <w:r w:rsidRPr="0073535F">
              <w:rPr>
                <w:rFonts w:ascii="Verdana" w:hAnsi="Verdana"/>
                <w:i/>
                <w:iCs/>
                <w:sz w:val="15"/>
                <w:szCs w:val="15"/>
              </w:rPr>
              <w:t>Guibal</w:t>
            </w:r>
            <w:proofErr w:type="spellEnd"/>
            <w:r w:rsidRPr="0073535F">
              <w:rPr>
                <w:rFonts w:ascii="Verdana" w:hAnsi="Verdana"/>
                <w:i/>
                <w:iCs/>
                <w:sz w:val="15"/>
                <w:szCs w:val="15"/>
              </w:rPr>
              <w:t>, M. Guillet, M. </w:t>
            </w:r>
            <w:proofErr w:type="spellStart"/>
            <w:r w:rsidRPr="0073535F">
              <w:rPr>
                <w:rFonts w:ascii="Verdana" w:hAnsi="Verdana"/>
                <w:i/>
                <w:iCs/>
                <w:sz w:val="15"/>
                <w:szCs w:val="15"/>
              </w:rPr>
              <w:t>Guilloteau</w:t>
            </w:r>
            <w:proofErr w:type="spellEnd"/>
            <w:r w:rsidRPr="0073535F">
              <w:rPr>
                <w:rFonts w:ascii="Verdana" w:hAnsi="Verdana"/>
                <w:i/>
                <w:iCs/>
                <w:sz w:val="15"/>
                <w:szCs w:val="15"/>
              </w:rPr>
              <w:t>, M. Heinrich, M. </w:t>
            </w:r>
            <w:proofErr w:type="spellStart"/>
            <w:r w:rsidRPr="0073535F">
              <w:rPr>
                <w:rFonts w:ascii="Verdana" w:hAnsi="Verdana"/>
                <w:i/>
                <w:iCs/>
                <w:sz w:val="15"/>
                <w:szCs w:val="15"/>
              </w:rPr>
              <w:t>Herbillon</w:t>
            </w:r>
            <w:proofErr w:type="spellEnd"/>
            <w:r w:rsidRPr="0073535F">
              <w:rPr>
                <w:rFonts w:ascii="Verdana" w:hAnsi="Verdana"/>
                <w:i/>
                <w:iCs/>
                <w:sz w:val="15"/>
                <w:szCs w:val="15"/>
              </w:rPr>
              <w:t>, M. </w:t>
            </w:r>
            <w:proofErr w:type="spellStart"/>
            <w:r w:rsidRPr="0073535F">
              <w:rPr>
                <w:rFonts w:ascii="Verdana" w:hAnsi="Verdana"/>
                <w:i/>
                <w:iCs/>
                <w:sz w:val="15"/>
                <w:szCs w:val="15"/>
              </w:rPr>
              <w:t>Herth</w:t>
            </w:r>
            <w:proofErr w:type="spellEnd"/>
            <w:r w:rsidRPr="0073535F">
              <w:rPr>
                <w:rFonts w:ascii="Verdana" w:hAnsi="Verdana"/>
                <w:i/>
                <w:iCs/>
                <w:sz w:val="15"/>
                <w:szCs w:val="15"/>
              </w:rPr>
              <w:t>, M. </w:t>
            </w:r>
            <w:proofErr w:type="spellStart"/>
            <w:r w:rsidRPr="0073535F">
              <w:rPr>
                <w:rFonts w:ascii="Verdana" w:hAnsi="Verdana"/>
                <w:i/>
                <w:iCs/>
                <w:sz w:val="15"/>
                <w:szCs w:val="15"/>
              </w:rPr>
              <w:t>Hetzel</w:t>
            </w:r>
            <w:proofErr w:type="spellEnd"/>
            <w:r w:rsidRPr="0073535F">
              <w:rPr>
                <w:rFonts w:ascii="Verdana" w:hAnsi="Verdana"/>
                <w:i/>
                <w:iCs/>
                <w:sz w:val="15"/>
                <w:szCs w:val="15"/>
              </w:rPr>
              <w:t>, M. </w:t>
            </w:r>
            <w:proofErr w:type="spellStart"/>
            <w:r w:rsidRPr="0073535F">
              <w:rPr>
                <w:rFonts w:ascii="Verdana" w:hAnsi="Verdana"/>
                <w:i/>
                <w:iCs/>
                <w:sz w:val="15"/>
                <w:szCs w:val="15"/>
              </w:rPr>
              <w:t>Houillon</w:t>
            </w:r>
            <w:proofErr w:type="spellEnd"/>
            <w:r w:rsidRPr="0073535F">
              <w:rPr>
                <w:rFonts w:ascii="Verdana" w:hAnsi="Verdana"/>
                <w:i/>
                <w:iCs/>
                <w:sz w:val="15"/>
                <w:szCs w:val="15"/>
              </w:rPr>
              <w:t>, M. Huet, M. Huyghe, M. </w:t>
            </w:r>
            <w:proofErr w:type="spellStart"/>
            <w:r w:rsidRPr="0073535F">
              <w:rPr>
                <w:rFonts w:ascii="Verdana" w:hAnsi="Verdana"/>
                <w:i/>
                <w:iCs/>
                <w:sz w:val="15"/>
                <w:szCs w:val="15"/>
              </w:rPr>
              <w:t>Jacquat</w:t>
            </w:r>
            <w:proofErr w:type="spellEnd"/>
            <w:r w:rsidRPr="0073535F">
              <w:rPr>
                <w:rFonts w:ascii="Verdana" w:hAnsi="Verdana"/>
                <w:i/>
                <w:iCs/>
                <w:sz w:val="15"/>
                <w:szCs w:val="15"/>
              </w:rPr>
              <w:t>, M. </w:t>
            </w:r>
            <w:proofErr w:type="spellStart"/>
            <w:r w:rsidRPr="0073535F">
              <w:rPr>
                <w:rFonts w:ascii="Verdana" w:hAnsi="Verdana"/>
                <w:i/>
                <w:iCs/>
                <w:sz w:val="15"/>
                <w:szCs w:val="15"/>
              </w:rPr>
              <w:t>Kert</w:t>
            </w:r>
            <w:proofErr w:type="spellEnd"/>
            <w:r w:rsidRPr="0073535F">
              <w:rPr>
                <w:rFonts w:ascii="Verdana" w:hAnsi="Verdana"/>
                <w:i/>
                <w:iCs/>
                <w:sz w:val="15"/>
                <w:szCs w:val="15"/>
              </w:rPr>
              <w:t>, Mme Kosciusko-</w:t>
            </w:r>
            <w:proofErr w:type="spellStart"/>
            <w:r w:rsidRPr="0073535F">
              <w:rPr>
                <w:rFonts w:ascii="Verdana" w:hAnsi="Verdana"/>
                <w:i/>
                <w:iCs/>
                <w:sz w:val="15"/>
                <w:szCs w:val="15"/>
              </w:rPr>
              <w:t>Morizet</w:t>
            </w:r>
            <w:proofErr w:type="spellEnd"/>
            <w:r w:rsidRPr="0073535F">
              <w:rPr>
                <w:rFonts w:ascii="Verdana" w:hAnsi="Verdana"/>
                <w:i/>
                <w:iCs/>
                <w:sz w:val="15"/>
                <w:szCs w:val="15"/>
              </w:rPr>
              <w:t>, M. </w:t>
            </w:r>
            <w:proofErr w:type="spellStart"/>
            <w:r w:rsidRPr="0073535F">
              <w:rPr>
                <w:rFonts w:ascii="Verdana" w:hAnsi="Verdana"/>
                <w:i/>
                <w:iCs/>
                <w:sz w:val="15"/>
                <w:szCs w:val="15"/>
              </w:rPr>
              <w:t>Kossowski</w:t>
            </w:r>
            <w:proofErr w:type="spellEnd"/>
            <w:r w:rsidRPr="0073535F">
              <w:rPr>
                <w:rFonts w:ascii="Verdana" w:hAnsi="Verdana"/>
                <w:i/>
                <w:iCs/>
                <w:sz w:val="15"/>
                <w:szCs w:val="15"/>
              </w:rPr>
              <w:t>, M. </w:t>
            </w:r>
            <w:proofErr w:type="spellStart"/>
            <w:r w:rsidRPr="0073535F">
              <w:rPr>
                <w:rFonts w:ascii="Verdana" w:hAnsi="Verdana"/>
                <w:i/>
                <w:iCs/>
                <w:sz w:val="15"/>
                <w:szCs w:val="15"/>
              </w:rPr>
              <w:t>Labaune</w:t>
            </w:r>
            <w:proofErr w:type="spellEnd"/>
            <w:r w:rsidRPr="0073535F">
              <w:rPr>
                <w:rFonts w:ascii="Verdana" w:hAnsi="Verdana"/>
                <w:i/>
                <w:iCs/>
                <w:sz w:val="15"/>
                <w:szCs w:val="15"/>
              </w:rPr>
              <w:t>, Mme </w:t>
            </w:r>
            <w:proofErr w:type="spellStart"/>
            <w:r w:rsidRPr="0073535F">
              <w:rPr>
                <w:rFonts w:ascii="Verdana" w:hAnsi="Verdana"/>
                <w:i/>
                <w:iCs/>
                <w:sz w:val="15"/>
                <w:szCs w:val="15"/>
              </w:rPr>
              <w:t>Lacroute</w:t>
            </w:r>
            <w:proofErr w:type="spellEnd"/>
            <w:r w:rsidRPr="0073535F">
              <w:rPr>
                <w:rFonts w:ascii="Verdana" w:hAnsi="Verdana"/>
                <w:i/>
                <w:iCs/>
                <w:sz w:val="15"/>
                <w:szCs w:val="15"/>
              </w:rPr>
              <w:t>, M. </w:t>
            </w:r>
            <w:proofErr w:type="spellStart"/>
            <w:r w:rsidRPr="0073535F">
              <w:rPr>
                <w:rFonts w:ascii="Verdana" w:hAnsi="Verdana"/>
                <w:i/>
                <w:iCs/>
                <w:sz w:val="15"/>
                <w:szCs w:val="15"/>
              </w:rPr>
              <w:t>Laffineur</w:t>
            </w:r>
            <w:proofErr w:type="spellEnd"/>
            <w:r w:rsidRPr="0073535F">
              <w:rPr>
                <w:rFonts w:ascii="Verdana" w:hAnsi="Verdana"/>
                <w:i/>
                <w:iCs/>
                <w:sz w:val="15"/>
                <w:szCs w:val="15"/>
              </w:rPr>
              <w:t>, M. </w:t>
            </w:r>
            <w:proofErr w:type="spellStart"/>
            <w:r w:rsidRPr="0073535F">
              <w:rPr>
                <w:rFonts w:ascii="Verdana" w:hAnsi="Verdana"/>
                <w:i/>
                <w:iCs/>
                <w:sz w:val="15"/>
                <w:szCs w:val="15"/>
              </w:rPr>
              <w:t>Lamblin</w:t>
            </w:r>
            <w:proofErr w:type="spellEnd"/>
            <w:r w:rsidRPr="0073535F">
              <w:rPr>
                <w:rFonts w:ascii="Verdana" w:hAnsi="Verdana"/>
                <w:i/>
                <w:iCs/>
                <w:sz w:val="15"/>
                <w:szCs w:val="15"/>
              </w:rPr>
              <w:t>, M. Lamour, M. </w:t>
            </w:r>
            <w:proofErr w:type="spellStart"/>
            <w:r w:rsidRPr="0073535F">
              <w:rPr>
                <w:rFonts w:ascii="Verdana" w:hAnsi="Verdana"/>
                <w:i/>
                <w:iCs/>
                <w:sz w:val="15"/>
                <w:szCs w:val="15"/>
              </w:rPr>
              <w:t>Larrivé</w:t>
            </w:r>
            <w:proofErr w:type="spellEnd"/>
            <w:r w:rsidRPr="0073535F">
              <w:rPr>
                <w:rFonts w:ascii="Verdana" w:hAnsi="Verdana"/>
                <w:i/>
                <w:iCs/>
                <w:sz w:val="15"/>
                <w:szCs w:val="15"/>
              </w:rPr>
              <w:t xml:space="preserve">, M. Lazaro, Mme Le </w:t>
            </w:r>
            <w:proofErr w:type="spellStart"/>
            <w:r w:rsidRPr="0073535F">
              <w:rPr>
                <w:rFonts w:ascii="Verdana" w:hAnsi="Verdana"/>
                <w:i/>
                <w:iCs/>
                <w:sz w:val="15"/>
                <w:szCs w:val="15"/>
              </w:rPr>
              <w:t>Callennec</w:t>
            </w:r>
            <w:proofErr w:type="spellEnd"/>
            <w:r w:rsidRPr="0073535F">
              <w:rPr>
                <w:rFonts w:ascii="Verdana" w:hAnsi="Verdana"/>
                <w:i/>
                <w:iCs/>
                <w:sz w:val="15"/>
                <w:szCs w:val="15"/>
              </w:rPr>
              <w:t xml:space="preserve">, M. Le Fur, M. Le Maire, M. Le </w:t>
            </w:r>
            <w:proofErr w:type="spellStart"/>
            <w:r w:rsidRPr="0073535F">
              <w:rPr>
                <w:rFonts w:ascii="Verdana" w:hAnsi="Verdana"/>
                <w:i/>
                <w:iCs/>
                <w:sz w:val="15"/>
                <w:szCs w:val="15"/>
              </w:rPr>
              <w:t>Mèner</w:t>
            </w:r>
            <w:proofErr w:type="spellEnd"/>
            <w:r w:rsidRPr="0073535F">
              <w:rPr>
                <w:rFonts w:ascii="Verdana" w:hAnsi="Verdana"/>
                <w:i/>
                <w:iCs/>
                <w:sz w:val="15"/>
                <w:szCs w:val="15"/>
              </w:rPr>
              <w:t>, M. Le Ray, M. </w:t>
            </w:r>
            <w:proofErr w:type="spellStart"/>
            <w:r w:rsidRPr="0073535F">
              <w:rPr>
                <w:rFonts w:ascii="Verdana" w:hAnsi="Verdana"/>
                <w:i/>
                <w:iCs/>
                <w:sz w:val="15"/>
                <w:szCs w:val="15"/>
              </w:rPr>
              <w:t>Leboeuf</w:t>
            </w:r>
            <w:proofErr w:type="spellEnd"/>
            <w:r w:rsidRPr="0073535F">
              <w:rPr>
                <w:rFonts w:ascii="Verdana" w:hAnsi="Verdana"/>
                <w:i/>
                <w:iCs/>
                <w:sz w:val="15"/>
                <w:szCs w:val="15"/>
              </w:rPr>
              <w:t>, M. Frédéric Lefebvre, M. Lellouche, M. </w:t>
            </w:r>
            <w:proofErr w:type="spellStart"/>
            <w:r w:rsidRPr="0073535F">
              <w:rPr>
                <w:rFonts w:ascii="Verdana" w:hAnsi="Verdana"/>
                <w:i/>
                <w:iCs/>
                <w:sz w:val="15"/>
                <w:szCs w:val="15"/>
              </w:rPr>
              <w:t>Leonetti</w:t>
            </w:r>
            <w:proofErr w:type="spellEnd"/>
            <w:r w:rsidRPr="0073535F">
              <w:rPr>
                <w:rFonts w:ascii="Verdana" w:hAnsi="Verdana"/>
                <w:i/>
                <w:iCs/>
                <w:sz w:val="15"/>
                <w:szCs w:val="15"/>
              </w:rPr>
              <w:t>, M. </w:t>
            </w:r>
            <w:proofErr w:type="spellStart"/>
            <w:r w:rsidRPr="0073535F">
              <w:rPr>
                <w:rFonts w:ascii="Verdana" w:hAnsi="Verdana"/>
                <w:i/>
                <w:iCs/>
                <w:sz w:val="15"/>
                <w:szCs w:val="15"/>
              </w:rPr>
              <w:t>Lequiller</w:t>
            </w:r>
            <w:proofErr w:type="spellEnd"/>
            <w:r w:rsidRPr="0073535F">
              <w:rPr>
                <w:rFonts w:ascii="Verdana" w:hAnsi="Verdana"/>
                <w:i/>
                <w:iCs/>
                <w:sz w:val="15"/>
                <w:szCs w:val="15"/>
              </w:rPr>
              <w:t>, M. </w:t>
            </w:r>
            <w:proofErr w:type="spellStart"/>
            <w:r w:rsidRPr="0073535F">
              <w:rPr>
                <w:rFonts w:ascii="Verdana" w:hAnsi="Verdana"/>
                <w:i/>
                <w:iCs/>
                <w:sz w:val="15"/>
                <w:szCs w:val="15"/>
              </w:rPr>
              <w:t>Lett</w:t>
            </w:r>
            <w:proofErr w:type="spellEnd"/>
            <w:r w:rsidRPr="0073535F">
              <w:rPr>
                <w:rFonts w:ascii="Verdana" w:hAnsi="Verdana"/>
                <w:i/>
                <w:iCs/>
                <w:sz w:val="15"/>
                <w:szCs w:val="15"/>
              </w:rPr>
              <w:t>, Mme Levy, Mme </w:t>
            </w:r>
            <w:proofErr w:type="spellStart"/>
            <w:r w:rsidRPr="0073535F">
              <w:rPr>
                <w:rFonts w:ascii="Verdana" w:hAnsi="Verdana"/>
                <w:i/>
                <w:iCs/>
                <w:sz w:val="15"/>
                <w:szCs w:val="15"/>
              </w:rPr>
              <w:t>Louwagie</w:t>
            </w:r>
            <w:proofErr w:type="spellEnd"/>
            <w:r w:rsidRPr="0073535F">
              <w:rPr>
                <w:rFonts w:ascii="Verdana" w:hAnsi="Verdana"/>
                <w:i/>
                <w:iCs/>
                <w:sz w:val="15"/>
                <w:szCs w:val="15"/>
              </w:rPr>
              <w:t>, M. Luca, M. </w:t>
            </w:r>
            <w:proofErr w:type="spellStart"/>
            <w:r w:rsidRPr="0073535F">
              <w:rPr>
                <w:rFonts w:ascii="Verdana" w:hAnsi="Verdana"/>
                <w:i/>
                <w:iCs/>
                <w:sz w:val="15"/>
                <w:szCs w:val="15"/>
              </w:rPr>
              <w:t>Lurton</w:t>
            </w:r>
            <w:proofErr w:type="spellEnd"/>
            <w:r w:rsidRPr="0073535F">
              <w:rPr>
                <w:rFonts w:ascii="Verdana" w:hAnsi="Verdana"/>
                <w:i/>
                <w:iCs/>
                <w:sz w:val="15"/>
                <w:szCs w:val="15"/>
              </w:rPr>
              <w:t>, M. Mancel, M. </w:t>
            </w:r>
            <w:proofErr w:type="spellStart"/>
            <w:r w:rsidRPr="0073535F">
              <w:rPr>
                <w:rFonts w:ascii="Verdana" w:hAnsi="Verdana"/>
                <w:i/>
                <w:iCs/>
                <w:sz w:val="15"/>
                <w:szCs w:val="15"/>
              </w:rPr>
              <w:t>Marcangeli</w:t>
            </w:r>
            <w:proofErr w:type="spellEnd"/>
            <w:r w:rsidRPr="0073535F">
              <w:rPr>
                <w:rFonts w:ascii="Verdana" w:hAnsi="Verdana"/>
                <w:i/>
                <w:iCs/>
                <w:sz w:val="15"/>
                <w:szCs w:val="15"/>
              </w:rPr>
              <w:t>, M. Mariani, M. </w:t>
            </w:r>
            <w:proofErr w:type="spellStart"/>
            <w:r w:rsidRPr="0073535F">
              <w:rPr>
                <w:rFonts w:ascii="Verdana" w:hAnsi="Verdana"/>
                <w:i/>
                <w:iCs/>
                <w:sz w:val="15"/>
                <w:szCs w:val="15"/>
              </w:rPr>
              <w:t>Mariton</w:t>
            </w:r>
            <w:proofErr w:type="spellEnd"/>
            <w:r w:rsidRPr="0073535F">
              <w:rPr>
                <w:rFonts w:ascii="Verdana" w:hAnsi="Verdana"/>
                <w:i/>
                <w:iCs/>
                <w:sz w:val="15"/>
                <w:szCs w:val="15"/>
              </w:rPr>
              <w:t>, M. Olivier </w:t>
            </w:r>
            <w:proofErr w:type="spellStart"/>
            <w:r w:rsidRPr="0073535F">
              <w:rPr>
                <w:rFonts w:ascii="Verdana" w:hAnsi="Verdana"/>
                <w:i/>
                <w:iCs/>
                <w:sz w:val="15"/>
                <w:szCs w:val="15"/>
              </w:rPr>
              <w:t>Marleix</w:t>
            </w:r>
            <w:proofErr w:type="spellEnd"/>
            <w:r w:rsidRPr="0073535F">
              <w:rPr>
                <w:rFonts w:ascii="Verdana" w:hAnsi="Verdana"/>
                <w:i/>
                <w:iCs/>
                <w:sz w:val="15"/>
                <w:szCs w:val="15"/>
              </w:rPr>
              <w:t>, M. Alain </w:t>
            </w:r>
            <w:proofErr w:type="spellStart"/>
            <w:r w:rsidRPr="0073535F">
              <w:rPr>
                <w:rFonts w:ascii="Verdana" w:hAnsi="Verdana"/>
                <w:i/>
                <w:iCs/>
                <w:sz w:val="15"/>
                <w:szCs w:val="15"/>
              </w:rPr>
              <w:t>Marleix</w:t>
            </w:r>
            <w:proofErr w:type="spellEnd"/>
            <w:r w:rsidRPr="0073535F">
              <w:rPr>
                <w:rFonts w:ascii="Verdana" w:hAnsi="Verdana"/>
                <w:i/>
                <w:iCs/>
                <w:sz w:val="15"/>
                <w:szCs w:val="15"/>
              </w:rPr>
              <w:t>, M. Marlin, M. </w:t>
            </w:r>
            <w:proofErr w:type="spellStart"/>
            <w:r w:rsidRPr="0073535F">
              <w:rPr>
                <w:rFonts w:ascii="Verdana" w:hAnsi="Verdana"/>
                <w:i/>
                <w:iCs/>
                <w:sz w:val="15"/>
                <w:szCs w:val="15"/>
              </w:rPr>
              <w:t>Marsaud</w:t>
            </w:r>
            <w:proofErr w:type="spellEnd"/>
            <w:r w:rsidRPr="0073535F">
              <w:rPr>
                <w:rFonts w:ascii="Verdana" w:hAnsi="Verdana"/>
                <w:i/>
                <w:iCs/>
                <w:sz w:val="15"/>
                <w:szCs w:val="15"/>
              </w:rPr>
              <w:t>, M. Philippe Armand Martin, M. Martin-Lalande, M. Marty, M. Mathis, M. </w:t>
            </w:r>
            <w:proofErr w:type="spellStart"/>
            <w:r w:rsidRPr="0073535F">
              <w:rPr>
                <w:rFonts w:ascii="Verdana" w:hAnsi="Verdana"/>
                <w:i/>
                <w:iCs/>
                <w:sz w:val="15"/>
                <w:szCs w:val="15"/>
              </w:rPr>
              <w:t>Menuel</w:t>
            </w:r>
            <w:proofErr w:type="spellEnd"/>
            <w:r w:rsidRPr="0073535F">
              <w:rPr>
                <w:rFonts w:ascii="Verdana" w:hAnsi="Verdana"/>
                <w:i/>
                <w:iCs/>
                <w:sz w:val="15"/>
                <w:szCs w:val="15"/>
              </w:rPr>
              <w:t>, M. </w:t>
            </w:r>
            <w:proofErr w:type="spellStart"/>
            <w:r w:rsidRPr="0073535F">
              <w:rPr>
                <w:rFonts w:ascii="Verdana" w:hAnsi="Verdana"/>
                <w:i/>
                <w:iCs/>
                <w:sz w:val="15"/>
                <w:szCs w:val="15"/>
              </w:rPr>
              <w:t>Meslot</w:t>
            </w:r>
            <w:proofErr w:type="spellEnd"/>
            <w:r w:rsidRPr="0073535F">
              <w:rPr>
                <w:rFonts w:ascii="Verdana" w:hAnsi="Verdana"/>
                <w:i/>
                <w:iCs/>
                <w:sz w:val="15"/>
                <w:szCs w:val="15"/>
              </w:rPr>
              <w:t>, M. Meunier, M. Mignon, M. </w:t>
            </w:r>
            <w:proofErr w:type="spellStart"/>
            <w:r w:rsidRPr="0073535F">
              <w:rPr>
                <w:rFonts w:ascii="Verdana" w:hAnsi="Verdana"/>
                <w:i/>
                <w:iCs/>
                <w:sz w:val="15"/>
                <w:szCs w:val="15"/>
              </w:rPr>
              <w:t>Morange</w:t>
            </w:r>
            <w:proofErr w:type="spellEnd"/>
            <w:r w:rsidRPr="0073535F">
              <w:rPr>
                <w:rFonts w:ascii="Verdana" w:hAnsi="Verdana"/>
                <w:i/>
                <w:iCs/>
                <w:sz w:val="15"/>
                <w:szCs w:val="15"/>
              </w:rPr>
              <w:t>, M. Moreau, M. </w:t>
            </w:r>
            <w:proofErr w:type="spellStart"/>
            <w:r w:rsidRPr="0073535F">
              <w:rPr>
                <w:rFonts w:ascii="Verdana" w:hAnsi="Verdana"/>
                <w:i/>
                <w:iCs/>
                <w:sz w:val="15"/>
                <w:szCs w:val="15"/>
              </w:rPr>
              <w:t>Morel-A-L'Huissier</w:t>
            </w:r>
            <w:proofErr w:type="spellEnd"/>
            <w:r w:rsidRPr="0073535F">
              <w:rPr>
                <w:rFonts w:ascii="Verdana" w:hAnsi="Verdana"/>
                <w:i/>
                <w:iCs/>
                <w:sz w:val="15"/>
                <w:szCs w:val="15"/>
              </w:rPr>
              <w:t>, M. </w:t>
            </w:r>
            <w:proofErr w:type="spellStart"/>
            <w:r w:rsidRPr="0073535F">
              <w:rPr>
                <w:rFonts w:ascii="Verdana" w:hAnsi="Verdana"/>
                <w:i/>
                <w:iCs/>
                <w:sz w:val="15"/>
                <w:szCs w:val="15"/>
              </w:rPr>
              <w:t>Moyne</w:t>
            </w:r>
            <w:proofErr w:type="spellEnd"/>
            <w:r w:rsidRPr="0073535F">
              <w:rPr>
                <w:rFonts w:ascii="Verdana" w:hAnsi="Verdana"/>
                <w:i/>
                <w:iCs/>
                <w:sz w:val="15"/>
                <w:szCs w:val="15"/>
              </w:rPr>
              <w:t>-Bressand, M. </w:t>
            </w:r>
            <w:proofErr w:type="spellStart"/>
            <w:r w:rsidRPr="0073535F">
              <w:rPr>
                <w:rFonts w:ascii="Verdana" w:hAnsi="Verdana"/>
                <w:i/>
                <w:iCs/>
                <w:sz w:val="15"/>
                <w:szCs w:val="15"/>
              </w:rPr>
              <w:t>Myard</w:t>
            </w:r>
            <w:proofErr w:type="spellEnd"/>
            <w:r w:rsidRPr="0073535F">
              <w:rPr>
                <w:rFonts w:ascii="Verdana" w:hAnsi="Verdana"/>
                <w:i/>
                <w:iCs/>
                <w:sz w:val="15"/>
                <w:szCs w:val="15"/>
              </w:rPr>
              <w:t>, Mme </w:t>
            </w:r>
            <w:proofErr w:type="spellStart"/>
            <w:r w:rsidRPr="0073535F">
              <w:rPr>
                <w:rFonts w:ascii="Verdana" w:hAnsi="Verdana"/>
                <w:i/>
                <w:iCs/>
                <w:sz w:val="15"/>
                <w:szCs w:val="15"/>
              </w:rPr>
              <w:t>Nachury</w:t>
            </w:r>
            <w:proofErr w:type="spellEnd"/>
            <w:r w:rsidRPr="0073535F">
              <w:rPr>
                <w:rFonts w:ascii="Verdana" w:hAnsi="Verdana"/>
                <w:i/>
                <w:iCs/>
                <w:sz w:val="15"/>
                <w:szCs w:val="15"/>
              </w:rPr>
              <w:t>, M. </w:t>
            </w:r>
            <w:proofErr w:type="spellStart"/>
            <w:r w:rsidRPr="0073535F">
              <w:rPr>
                <w:rFonts w:ascii="Verdana" w:hAnsi="Verdana"/>
                <w:i/>
                <w:iCs/>
                <w:sz w:val="15"/>
                <w:szCs w:val="15"/>
              </w:rPr>
              <w:t>Nicolin</w:t>
            </w:r>
            <w:proofErr w:type="spellEnd"/>
            <w:r w:rsidRPr="0073535F">
              <w:rPr>
                <w:rFonts w:ascii="Verdana" w:hAnsi="Verdana"/>
                <w:i/>
                <w:iCs/>
                <w:sz w:val="15"/>
                <w:szCs w:val="15"/>
              </w:rPr>
              <w:t>, M. Ollier, Mme Pécresse, M. </w:t>
            </w:r>
            <w:proofErr w:type="spellStart"/>
            <w:r w:rsidRPr="0073535F">
              <w:rPr>
                <w:rFonts w:ascii="Verdana" w:hAnsi="Verdana"/>
                <w:i/>
                <w:iCs/>
                <w:sz w:val="15"/>
                <w:szCs w:val="15"/>
              </w:rPr>
              <w:t>Pélissard</w:t>
            </w:r>
            <w:proofErr w:type="spellEnd"/>
            <w:r w:rsidRPr="0073535F">
              <w:rPr>
                <w:rFonts w:ascii="Verdana" w:hAnsi="Verdana"/>
                <w:i/>
                <w:iCs/>
                <w:sz w:val="15"/>
                <w:szCs w:val="15"/>
              </w:rPr>
              <w:t>, M. </w:t>
            </w:r>
            <w:proofErr w:type="spellStart"/>
            <w:r w:rsidRPr="0073535F">
              <w:rPr>
                <w:rFonts w:ascii="Verdana" w:hAnsi="Verdana"/>
                <w:i/>
                <w:iCs/>
                <w:sz w:val="15"/>
                <w:szCs w:val="15"/>
              </w:rPr>
              <w:t>Perrut</w:t>
            </w:r>
            <w:proofErr w:type="spellEnd"/>
            <w:r w:rsidRPr="0073535F">
              <w:rPr>
                <w:rFonts w:ascii="Verdana" w:hAnsi="Verdana"/>
                <w:i/>
                <w:iCs/>
                <w:sz w:val="15"/>
                <w:szCs w:val="15"/>
              </w:rPr>
              <w:t>, M. Philippe, M. Poisson, Mme </w:t>
            </w:r>
            <w:proofErr w:type="spellStart"/>
            <w:r w:rsidRPr="0073535F">
              <w:rPr>
                <w:rFonts w:ascii="Verdana" w:hAnsi="Verdana"/>
                <w:i/>
                <w:iCs/>
                <w:sz w:val="15"/>
                <w:szCs w:val="15"/>
              </w:rPr>
              <w:t>Poletti</w:t>
            </w:r>
            <w:proofErr w:type="spellEnd"/>
            <w:r w:rsidRPr="0073535F">
              <w:rPr>
                <w:rFonts w:ascii="Verdana" w:hAnsi="Verdana"/>
                <w:i/>
                <w:iCs/>
                <w:sz w:val="15"/>
                <w:szCs w:val="15"/>
              </w:rPr>
              <w:t>, M. Poniatowski, Mme Pons, M. </w:t>
            </w:r>
            <w:proofErr w:type="spellStart"/>
            <w:r w:rsidRPr="0073535F">
              <w:rPr>
                <w:rFonts w:ascii="Verdana" w:hAnsi="Verdana"/>
                <w:i/>
                <w:iCs/>
                <w:sz w:val="15"/>
                <w:szCs w:val="15"/>
              </w:rPr>
              <w:t>Priou</w:t>
            </w:r>
            <w:proofErr w:type="spellEnd"/>
            <w:r w:rsidRPr="0073535F">
              <w:rPr>
                <w:rFonts w:ascii="Verdana" w:hAnsi="Verdana"/>
                <w:i/>
                <w:iCs/>
                <w:sz w:val="15"/>
                <w:szCs w:val="15"/>
              </w:rPr>
              <w:t>, M. Quentin, M. </w:t>
            </w:r>
            <w:proofErr w:type="spellStart"/>
            <w:r w:rsidRPr="0073535F">
              <w:rPr>
                <w:rFonts w:ascii="Verdana" w:hAnsi="Verdana"/>
                <w:i/>
                <w:iCs/>
                <w:sz w:val="15"/>
                <w:szCs w:val="15"/>
              </w:rPr>
              <w:t>Reiss</w:t>
            </w:r>
            <w:proofErr w:type="spellEnd"/>
            <w:r w:rsidRPr="0073535F">
              <w:rPr>
                <w:rFonts w:ascii="Verdana" w:hAnsi="Verdana"/>
                <w:i/>
                <w:iCs/>
                <w:sz w:val="15"/>
                <w:szCs w:val="15"/>
              </w:rPr>
              <w:t>, M. </w:t>
            </w:r>
            <w:proofErr w:type="spellStart"/>
            <w:r w:rsidRPr="0073535F">
              <w:rPr>
                <w:rFonts w:ascii="Verdana" w:hAnsi="Verdana"/>
                <w:i/>
                <w:iCs/>
                <w:sz w:val="15"/>
                <w:szCs w:val="15"/>
              </w:rPr>
              <w:t>Reitzer</w:t>
            </w:r>
            <w:proofErr w:type="spellEnd"/>
            <w:r w:rsidRPr="0073535F">
              <w:rPr>
                <w:rFonts w:ascii="Verdana" w:hAnsi="Verdana"/>
                <w:i/>
                <w:iCs/>
                <w:sz w:val="15"/>
                <w:szCs w:val="15"/>
              </w:rPr>
              <w:t>, M. </w:t>
            </w:r>
            <w:proofErr w:type="spellStart"/>
            <w:r w:rsidRPr="0073535F">
              <w:rPr>
                <w:rFonts w:ascii="Verdana" w:hAnsi="Verdana"/>
                <w:i/>
                <w:iCs/>
                <w:sz w:val="15"/>
                <w:szCs w:val="15"/>
              </w:rPr>
              <w:t>Reynès</w:t>
            </w:r>
            <w:proofErr w:type="spellEnd"/>
            <w:r w:rsidRPr="0073535F">
              <w:rPr>
                <w:rFonts w:ascii="Verdana" w:hAnsi="Verdana"/>
                <w:i/>
                <w:iCs/>
                <w:sz w:val="15"/>
                <w:szCs w:val="15"/>
              </w:rPr>
              <w:t>, M. </w:t>
            </w:r>
            <w:proofErr w:type="spellStart"/>
            <w:r w:rsidRPr="0073535F">
              <w:rPr>
                <w:rFonts w:ascii="Verdana" w:hAnsi="Verdana"/>
                <w:i/>
                <w:iCs/>
                <w:sz w:val="15"/>
                <w:szCs w:val="15"/>
              </w:rPr>
              <w:t>Riester</w:t>
            </w:r>
            <w:proofErr w:type="spellEnd"/>
            <w:r w:rsidRPr="0073535F">
              <w:rPr>
                <w:rFonts w:ascii="Verdana" w:hAnsi="Verdana"/>
                <w:i/>
                <w:iCs/>
                <w:sz w:val="15"/>
                <w:szCs w:val="15"/>
              </w:rPr>
              <w:t>, Mme </w:t>
            </w:r>
            <w:proofErr w:type="spellStart"/>
            <w:r w:rsidRPr="0073535F">
              <w:rPr>
                <w:rFonts w:ascii="Verdana" w:hAnsi="Verdana"/>
                <w:i/>
                <w:iCs/>
                <w:sz w:val="15"/>
                <w:szCs w:val="15"/>
              </w:rPr>
              <w:t>Rohfritsch</w:t>
            </w:r>
            <w:proofErr w:type="spellEnd"/>
            <w:r w:rsidRPr="0073535F">
              <w:rPr>
                <w:rFonts w:ascii="Verdana" w:hAnsi="Verdana"/>
                <w:i/>
                <w:iCs/>
                <w:sz w:val="15"/>
                <w:szCs w:val="15"/>
              </w:rPr>
              <w:t>, M. </w:t>
            </w:r>
            <w:proofErr w:type="spellStart"/>
            <w:r w:rsidRPr="0073535F">
              <w:rPr>
                <w:rFonts w:ascii="Verdana" w:hAnsi="Verdana"/>
                <w:i/>
                <w:iCs/>
                <w:sz w:val="15"/>
                <w:szCs w:val="15"/>
              </w:rPr>
              <w:t>Saddier</w:t>
            </w:r>
            <w:proofErr w:type="spellEnd"/>
            <w:r w:rsidRPr="0073535F">
              <w:rPr>
                <w:rFonts w:ascii="Verdana" w:hAnsi="Verdana"/>
                <w:i/>
                <w:iCs/>
                <w:sz w:val="15"/>
                <w:szCs w:val="15"/>
              </w:rPr>
              <w:t>, M. </w:t>
            </w:r>
            <w:proofErr w:type="spellStart"/>
            <w:r w:rsidRPr="0073535F">
              <w:rPr>
                <w:rFonts w:ascii="Verdana" w:hAnsi="Verdana"/>
                <w:i/>
                <w:iCs/>
                <w:sz w:val="15"/>
                <w:szCs w:val="15"/>
              </w:rPr>
              <w:t>Salen</w:t>
            </w:r>
            <w:proofErr w:type="spellEnd"/>
            <w:r w:rsidRPr="0073535F">
              <w:rPr>
                <w:rFonts w:ascii="Verdana" w:hAnsi="Verdana"/>
                <w:i/>
                <w:iCs/>
                <w:sz w:val="15"/>
                <w:szCs w:val="15"/>
              </w:rPr>
              <w:t>, M. Scellier, Mme Schmid, M. Schneider, M. </w:t>
            </w:r>
            <w:proofErr w:type="spellStart"/>
            <w:r w:rsidRPr="0073535F">
              <w:rPr>
                <w:rFonts w:ascii="Verdana" w:hAnsi="Verdana"/>
                <w:i/>
                <w:iCs/>
                <w:sz w:val="15"/>
                <w:szCs w:val="15"/>
              </w:rPr>
              <w:t>Sermier</w:t>
            </w:r>
            <w:proofErr w:type="spellEnd"/>
            <w:r w:rsidRPr="0073535F">
              <w:rPr>
                <w:rFonts w:ascii="Verdana" w:hAnsi="Verdana"/>
                <w:i/>
                <w:iCs/>
                <w:sz w:val="15"/>
                <w:szCs w:val="15"/>
              </w:rPr>
              <w:t>, M. </w:t>
            </w:r>
            <w:proofErr w:type="spellStart"/>
            <w:r w:rsidRPr="0073535F">
              <w:rPr>
                <w:rFonts w:ascii="Verdana" w:hAnsi="Verdana"/>
                <w:i/>
                <w:iCs/>
                <w:sz w:val="15"/>
                <w:szCs w:val="15"/>
              </w:rPr>
              <w:t>Siré</w:t>
            </w:r>
            <w:proofErr w:type="spellEnd"/>
            <w:r w:rsidRPr="0073535F">
              <w:rPr>
                <w:rFonts w:ascii="Verdana" w:hAnsi="Verdana"/>
                <w:i/>
                <w:iCs/>
                <w:sz w:val="15"/>
                <w:szCs w:val="15"/>
              </w:rPr>
              <w:t>, M. </w:t>
            </w:r>
            <w:proofErr w:type="spellStart"/>
            <w:r w:rsidRPr="0073535F">
              <w:rPr>
                <w:rFonts w:ascii="Verdana" w:hAnsi="Verdana"/>
                <w:i/>
                <w:iCs/>
                <w:sz w:val="15"/>
                <w:szCs w:val="15"/>
              </w:rPr>
              <w:t>Solère</w:t>
            </w:r>
            <w:proofErr w:type="spellEnd"/>
            <w:r w:rsidRPr="0073535F">
              <w:rPr>
                <w:rFonts w:ascii="Verdana" w:hAnsi="Verdana"/>
                <w:i/>
                <w:iCs/>
                <w:sz w:val="15"/>
                <w:szCs w:val="15"/>
              </w:rPr>
              <w:t>, M. </w:t>
            </w:r>
            <w:proofErr w:type="spellStart"/>
            <w:r w:rsidRPr="0073535F">
              <w:rPr>
                <w:rFonts w:ascii="Verdana" w:hAnsi="Verdana"/>
                <w:i/>
                <w:iCs/>
                <w:sz w:val="15"/>
                <w:szCs w:val="15"/>
              </w:rPr>
              <w:t>Sordi</w:t>
            </w:r>
            <w:proofErr w:type="spellEnd"/>
            <w:r w:rsidRPr="0073535F">
              <w:rPr>
                <w:rFonts w:ascii="Verdana" w:hAnsi="Verdana"/>
                <w:i/>
                <w:iCs/>
                <w:sz w:val="15"/>
                <w:szCs w:val="15"/>
              </w:rPr>
              <w:t>, M. Straumann, M. </w:t>
            </w:r>
            <w:proofErr w:type="spellStart"/>
            <w:r w:rsidRPr="0073535F">
              <w:rPr>
                <w:rFonts w:ascii="Verdana" w:hAnsi="Verdana"/>
                <w:i/>
                <w:iCs/>
                <w:sz w:val="15"/>
                <w:szCs w:val="15"/>
              </w:rPr>
              <w:t>Sturni</w:t>
            </w:r>
            <w:proofErr w:type="spellEnd"/>
            <w:r w:rsidRPr="0073535F">
              <w:rPr>
                <w:rFonts w:ascii="Verdana" w:hAnsi="Verdana"/>
                <w:i/>
                <w:iCs/>
                <w:sz w:val="15"/>
                <w:szCs w:val="15"/>
              </w:rPr>
              <w:t>, M. </w:t>
            </w:r>
            <w:proofErr w:type="spellStart"/>
            <w:r w:rsidRPr="0073535F">
              <w:rPr>
                <w:rFonts w:ascii="Verdana" w:hAnsi="Verdana"/>
                <w:i/>
                <w:iCs/>
                <w:sz w:val="15"/>
                <w:szCs w:val="15"/>
              </w:rPr>
              <w:t>Suguenot</w:t>
            </w:r>
            <w:proofErr w:type="spellEnd"/>
            <w:r w:rsidRPr="0073535F">
              <w:rPr>
                <w:rFonts w:ascii="Verdana" w:hAnsi="Verdana"/>
                <w:i/>
                <w:iCs/>
                <w:sz w:val="15"/>
                <w:szCs w:val="15"/>
              </w:rPr>
              <w:t>, Mme </w:t>
            </w:r>
            <w:proofErr w:type="spellStart"/>
            <w:r w:rsidRPr="0073535F">
              <w:rPr>
                <w:rFonts w:ascii="Verdana" w:hAnsi="Verdana"/>
                <w:i/>
                <w:iCs/>
                <w:sz w:val="15"/>
                <w:szCs w:val="15"/>
              </w:rPr>
              <w:t>Tabarot</w:t>
            </w:r>
            <w:proofErr w:type="spellEnd"/>
            <w:r w:rsidRPr="0073535F">
              <w:rPr>
                <w:rFonts w:ascii="Verdana" w:hAnsi="Verdana"/>
                <w:i/>
                <w:iCs/>
                <w:sz w:val="15"/>
                <w:szCs w:val="15"/>
              </w:rPr>
              <w:t>, M. </w:t>
            </w:r>
            <w:proofErr w:type="spellStart"/>
            <w:r w:rsidRPr="0073535F">
              <w:rPr>
                <w:rFonts w:ascii="Verdana" w:hAnsi="Verdana"/>
                <w:i/>
                <w:iCs/>
                <w:sz w:val="15"/>
                <w:szCs w:val="15"/>
              </w:rPr>
              <w:t>Tardy</w:t>
            </w:r>
            <w:proofErr w:type="spellEnd"/>
            <w:r w:rsidRPr="0073535F">
              <w:rPr>
                <w:rFonts w:ascii="Verdana" w:hAnsi="Verdana"/>
                <w:i/>
                <w:iCs/>
                <w:sz w:val="15"/>
                <w:szCs w:val="15"/>
              </w:rPr>
              <w:t>, M. </w:t>
            </w:r>
            <w:proofErr w:type="spellStart"/>
            <w:r w:rsidRPr="0073535F">
              <w:rPr>
                <w:rFonts w:ascii="Verdana" w:hAnsi="Verdana"/>
                <w:i/>
                <w:iCs/>
                <w:sz w:val="15"/>
                <w:szCs w:val="15"/>
              </w:rPr>
              <w:t>Taugourdeau</w:t>
            </w:r>
            <w:proofErr w:type="spellEnd"/>
            <w:r w:rsidRPr="0073535F">
              <w:rPr>
                <w:rFonts w:ascii="Verdana" w:hAnsi="Verdana"/>
                <w:i/>
                <w:iCs/>
                <w:sz w:val="15"/>
                <w:szCs w:val="15"/>
              </w:rPr>
              <w:t>, M. Teissier, M. </w:t>
            </w:r>
            <w:proofErr w:type="spellStart"/>
            <w:r w:rsidRPr="0073535F">
              <w:rPr>
                <w:rFonts w:ascii="Verdana" w:hAnsi="Verdana"/>
                <w:i/>
                <w:iCs/>
                <w:sz w:val="15"/>
                <w:szCs w:val="15"/>
              </w:rPr>
              <w:t>Terrot</w:t>
            </w:r>
            <w:proofErr w:type="spellEnd"/>
            <w:r w:rsidRPr="0073535F">
              <w:rPr>
                <w:rFonts w:ascii="Verdana" w:hAnsi="Verdana"/>
                <w:i/>
                <w:iCs/>
                <w:sz w:val="15"/>
                <w:szCs w:val="15"/>
              </w:rPr>
              <w:t>, M. </w:t>
            </w:r>
            <w:proofErr w:type="spellStart"/>
            <w:r w:rsidRPr="0073535F">
              <w:rPr>
                <w:rFonts w:ascii="Verdana" w:hAnsi="Verdana"/>
                <w:i/>
                <w:iCs/>
                <w:sz w:val="15"/>
                <w:szCs w:val="15"/>
              </w:rPr>
              <w:t>Tetart</w:t>
            </w:r>
            <w:proofErr w:type="spellEnd"/>
            <w:r w:rsidRPr="0073535F">
              <w:rPr>
                <w:rFonts w:ascii="Verdana" w:hAnsi="Verdana"/>
                <w:i/>
                <w:iCs/>
                <w:sz w:val="15"/>
                <w:szCs w:val="15"/>
              </w:rPr>
              <w:t>, M. </w:t>
            </w:r>
            <w:proofErr w:type="spellStart"/>
            <w:r w:rsidRPr="0073535F">
              <w:rPr>
                <w:rFonts w:ascii="Verdana" w:hAnsi="Verdana"/>
                <w:i/>
                <w:iCs/>
                <w:sz w:val="15"/>
                <w:szCs w:val="15"/>
              </w:rPr>
              <w:t>Vannson</w:t>
            </w:r>
            <w:proofErr w:type="spellEnd"/>
            <w:r w:rsidRPr="0073535F">
              <w:rPr>
                <w:rFonts w:ascii="Verdana" w:hAnsi="Verdana"/>
                <w:i/>
                <w:iCs/>
                <w:sz w:val="15"/>
                <w:szCs w:val="15"/>
              </w:rPr>
              <w:t>, Mme Vautrin, M. Verchère, M. Viala, M. Vialatte, M. Jean-Pierre Vigier, M. </w:t>
            </w:r>
            <w:proofErr w:type="spellStart"/>
            <w:r w:rsidRPr="0073535F">
              <w:rPr>
                <w:rFonts w:ascii="Verdana" w:hAnsi="Verdana"/>
                <w:i/>
                <w:iCs/>
                <w:sz w:val="15"/>
                <w:szCs w:val="15"/>
              </w:rPr>
              <w:t>Vitel</w:t>
            </w:r>
            <w:proofErr w:type="spellEnd"/>
            <w:r w:rsidRPr="0073535F">
              <w:rPr>
                <w:rFonts w:ascii="Verdana" w:hAnsi="Verdana"/>
                <w:i/>
                <w:iCs/>
                <w:sz w:val="15"/>
                <w:szCs w:val="15"/>
              </w:rPr>
              <w:t>, M. Voisin, M. </w:t>
            </w:r>
            <w:proofErr w:type="spellStart"/>
            <w:r w:rsidRPr="0073535F">
              <w:rPr>
                <w:rFonts w:ascii="Verdana" w:hAnsi="Verdana"/>
                <w:i/>
                <w:iCs/>
                <w:sz w:val="15"/>
                <w:szCs w:val="15"/>
              </w:rPr>
              <w:t>Warsmann</w:t>
            </w:r>
            <w:proofErr w:type="spellEnd"/>
            <w:r w:rsidRPr="0073535F">
              <w:rPr>
                <w:rFonts w:ascii="Verdana" w:hAnsi="Verdana"/>
                <w:i/>
                <w:iCs/>
                <w:sz w:val="15"/>
                <w:szCs w:val="15"/>
              </w:rPr>
              <w:t>, M. Wauquiez, M. Woerth et Mme Zimmermann</w:t>
            </w:r>
          </w:p>
        </w:tc>
      </w:tr>
    </w:tbl>
    <w:p w:rsidR="0073535F" w:rsidRPr="0073535F" w:rsidRDefault="0073535F" w:rsidP="00AC69DD">
      <w:pPr>
        <w:spacing w:before="100" w:beforeAutospacing="1" w:after="100" w:afterAutospacing="1"/>
        <w:ind w:left="79" w:right="229"/>
        <w:jc w:val="center"/>
        <w:rPr>
          <w:rFonts w:ascii="Verdana" w:hAnsi="Verdana"/>
          <w:sz w:val="20"/>
          <w:szCs w:val="20"/>
        </w:rPr>
      </w:pPr>
      <w:r w:rsidRPr="0073535F">
        <w:rPr>
          <w:rFonts w:ascii="Verdana" w:hAnsi="Verdana"/>
          <w:b/>
          <w:bCs/>
          <w:i/>
          <w:iCs/>
        </w:rPr>
        <w:t>ARTICLE 41</w:t>
      </w:r>
      <w:r w:rsidR="00AC69DD">
        <w:rPr>
          <w:rFonts w:ascii="Verdana" w:hAnsi="Verdana"/>
          <w:b/>
          <w:bCs/>
          <w:i/>
          <w:iCs/>
        </w:rPr>
        <w:t xml:space="preserve">  </w:t>
      </w:r>
      <w:r w:rsidRPr="0073535F">
        <w:rPr>
          <w:rFonts w:ascii="Verdana" w:hAnsi="Verdana"/>
          <w:sz w:val="20"/>
          <w:szCs w:val="20"/>
        </w:rPr>
        <w:t>Supprimer l’alinéa 9.</w:t>
      </w:r>
    </w:p>
    <w:p w:rsidR="0073535F" w:rsidRPr="0073535F" w:rsidRDefault="0073535F" w:rsidP="0073535F">
      <w:pPr>
        <w:spacing w:before="450" w:after="100" w:afterAutospacing="1"/>
        <w:ind w:left="79" w:right="229"/>
        <w:jc w:val="center"/>
        <w:rPr>
          <w:rFonts w:ascii="Verdana" w:hAnsi="Verdana"/>
          <w:b/>
          <w:bCs/>
        </w:rPr>
      </w:pPr>
      <w:r w:rsidRPr="0073535F">
        <w:rPr>
          <w:rFonts w:ascii="Verdana" w:hAnsi="Verdana"/>
          <w:b/>
          <w:bCs/>
        </w:rPr>
        <w:t xml:space="preserve">EXPOSÉ SOMMAIRE </w:t>
      </w:r>
    </w:p>
    <w:p w:rsidR="0073535F" w:rsidRPr="0073535F" w:rsidRDefault="0073535F" w:rsidP="0073535F">
      <w:pPr>
        <w:spacing w:before="100" w:beforeAutospacing="1" w:after="100" w:afterAutospacing="1"/>
        <w:ind w:left="79" w:right="229"/>
        <w:jc w:val="both"/>
        <w:rPr>
          <w:rFonts w:ascii="Verdana" w:hAnsi="Verdana"/>
          <w:sz w:val="20"/>
          <w:szCs w:val="20"/>
        </w:rPr>
      </w:pPr>
      <w:r w:rsidRPr="0073535F">
        <w:rPr>
          <w:rFonts w:ascii="Verdana" w:hAnsi="Verdana"/>
          <w:sz w:val="20"/>
          <w:szCs w:val="20"/>
        </w:rPr>
        <w:t>Cet article modifie le cadre dans lequel se déroule la négociation conventionnelle entre l’assurance maladie et les différents professionnels de santé afin de le rendre plus contraignant et l’encadrer par des « injonctions » ministérielles. Les conventions ainsi négociées pourraient, si le texte était adopté, faire l’objet de déclinaisons régionales pilotées par les ARS ce qui inverserait totalement le rapport de force.</w:t>
      </w:r>
    </w:p>
    <w:p w:rsidR="0073535F" w:rsidRPr="0073535F" w:rsidRDefault="0073535F" w:rsidP="0073535F">
      <w:pPr>
        <w:spacing w:before="100" w:beforeAutospacing="1" w:after="100" w:afterAutospacing="1"/>
        <w:ind w:left="79" w:right="229"/>
        <w:jc w:val="both"/>
        <w:rPr>
          <w:rFonts w:ascii="Verdana" w:hAnsi="Verdana"/>
          <w:sz w:val="20"/>
          <w:szCs w:val="20"/>
        </w:rPr>
      </w:pPr>
      <w:r w:rsidRPr="0073535F">
        <w:rPr>
          <w:rFonts w:ascii="Verdana" w:hAnsi="Verdana"/>
          <w:sz w:val="20"/>
          <w:szCs w:val="20"/>
        </w:rPr>
        <w:t xml:space="preserve">Or les conventions, une fois approuvées revêtent un caractère obligatoire pour le professionnel de santé libéral, sauf refus d’adhérer de sa part (auquel cas les actes qu’il prescrit ne peuvent faire l’objet d’un remboursement par l’assurance maladie). A moyen terme, devant des conventions qui ne prendraient pas en compte les problématiques spécifiques des professionnels libéraux et seraient « imposées » de la part de l’administration, de plus en plus de médecins pourraient choisir le </w:t>
      </w:r>
      <w:proofErr w:type="spellStart"/>
      <w:r w:rsidRPr="0073535F">
        <w:rPr>
          <w:rFonts w:ascii="Verdana" w:hAnsi="Verdana"/>
          <w:sz w:val="20"/>
          <w:szCs w:val="20"/>
        </w:rPr>
        <w:t>déconventionnement</w:t>
      </w:r>
      <w:proofErr w:type="spellEnd"/>
      <w:r w:rsidRPr="0073535F">
        <w:rPr>
          <w:rFonts w:ascii="Verdana" w:hAnsi="Verdana"/>
          <w:sz w:val="20"/>
          <w:szCs w:val="20"/>
        </w:rPr>
        <w:t xml:space="preserve"> ce qui ouvrirait la voie à une médecine à deux vitesses et signerait l’acte de décès de notre système de santé solidaire.</w:t>
      </w:r>
    </w:p>
    <w:p w:rsidR="0073535F" w:rsidRPr="00B87CF3" w:rsidRDefault="0073535F" w:rsidP="00B87CF3">
      <w:pPr>
        <w:spacing w:before="100" w:beforeAutospacing="1" w:after="100" w:afterAutospacing="1"/>
        <w:ind w:left="79" w:right="229"/>
        <w:jc w:val="both"/>
        <w:rPr>
          <w:rFonts w:ascii="Verdana" w:hAnsi="Verdana"/>
          <w:sz w:val="20"/>
          <w:szCs w:val="20"/>
        </w:rPr>
      </w:pPr>
      <w:r w:rsidRPr="0073535F">
        <w:rPr>
          <w:rFonts w:ascii="Verdana" w:hAnsi="Verdana"/>
          <w:sz w:val="20"/>
          <w:szCs w:val="20"/>
        </w:rPr>
        <w:t>Cet article est emblématique de la volonté de la Ministre d’étatiser le système de santé et de « fonctionnariser » les professionnels libéraux.</w:t>
      </w:r>
    </w:p>
    <w:p w:rsidR="0073535F" w:rsidRPr="009C1B6B" w:rsidRDefault="0073535F" w:rsidP="009C1B6B">
      <w:pPr>
        <w:pStyle w:val="Paragraphedeliste"/>
        <w:numPr>
          <w:ilvl w:val="0"/>
          <w:numId w:val="1"/>
        </w:numPr>
        <w:spacing w:before="150" w:after="100" w:afterAutospacing="1"/>
        <w:ind w:right="229"/>
        <w:rPr>
          <w:rFonts w:ascii="Verdana" w:hAnsi="Verdana"/>
          <w:b/>
          <w:bCs/>
          <w:i/>
          <w:iCs/>
          <w:sz w:val="36"/>
          <w:szCs w:val="36"/>
        </w:rPr>
      </w:pPr>
      <w:r w:rsidRPr="009C1B6B">
        <w:rPr>
          <w:rFonts w:ascii="Verdana" w:hAnsi="Verdana"/>
          <w:b/>
          <w:bCs/>
          <w:i/>
          <w:iCs/>
          <w:sz w:val="36"/>
          <w:szCs w:val="36"/>
        </w:rPr>
        <w:t>AMENDEMENT N°</w:t>
      </w:r>
      <w:r w:rsidRPr="009C1B6B">
        <w:rPr>
          <w:rFonts w:ascii="Verdana" w:hAnsi="Verdana"/>
          <w:b/>
          <w:bCs/>
          <w:i/>
          <w:iCs/>
          <w:sz w:val="30"/>
        </w:rPr>
        <w:t>806 (</w:t>
      </w:r>
      <w:proofErr w:type="spellStart"/>
      <w:r w:rsidRPr="009C1B6B">
        <w:rPr>
          <w:rFonts w:ascii="Verdana" w:hAnsi="Verdana"/>
          <w:b/>
          <w:bCs/>
          <w:i/>
          <w:iCs/>
          <w:sz w:val="30"/>
        </w:rPr>
        <w:t>Rect</w:t>
      </w:r>
      <w:proofErr w:type="spellEnd"/>
      <w:r w:rsidRPr="009C1B6B">
        <w:rPr>
          <w:rFonts w:ascii="Verdana" w:hAnsi="Verdana"/>
          <w:b/>
          <w:bCs/>
          <w:i/>
          <w:iCs/>
          <w:sz w:val="30"/>
        </w:rPr>
        <w:t>)</w:t>
      </w:r>
      <w:r w:rsidRPr="009C1B6B">
        <w:rPr>
          <w:rFonts w:ascii="Verdana" w:hAnsi="Verdana"/>
          <w:b/>
          <w:bCs/>
          <w:i/>
          <w:iCs/>
          <w:sz w:val="36"/>
          <w:szCs w:val="36"/>
        </w:rPr>
        <w:t xml:space="preserve"> </w:t>
      </w:r>
      <w:r w:rsidRPr="009C1B6B">
        <w:rPr>
          <w:rFonts w:ascii="Verdana" w:hAnsi="Verdana"/>
          <w:i/>
          <w:iCs/>
        </w:rPr>
        <w:t>présenté par</w:t>
      </w:r>
    </w:p>
    <w:tbl>
      <w:tblPr>
        <w:tblW w:w="4537" w:type="pct"/>
        <w:jc w:val="center"/>
        <w:tblInd w:w="75"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9633"/>
      </w:tblGrid>
      <w:tr w:rsidR="0073535F" w:rsidRPr="0073535F" w:rsidTr="00473644">
        <w:trPr>
          <w:trHeight w:val="487"/>
          <w:jc w:val="center"/>
        </w:trPr>
        <w:tc>
          <w:tcPr>
            <w:tcW w:w="0" w:type="auto"/>
            <w:tcBorders>
              <w:top w:val="single" w:sz="2" w:space="0" w:color="auto"/>
              <w:left w:val="single" w:sz="2" w:space="0" w:color="auto"/>
              <w:bottom w:val="single" w:sz="2" w:space="0" w:color="auto"/>
              <w:right w:val="single" w:sz="2" w:space="0" w:color="auto"/>
            </w:tcBorders>
            <w:tcMar>
              <w:top w:w="75" w:type="dxa"/>
              <w:left w:w="75" w:type="dxa"/>
              <w:bottom w:w="75" w:type="dxa"/>
              <w:right w:w="75" w:type="dxa"/>
            </w:tcMar>
            <w:vAlign w:val="center"/>
            <w:hideMark/>
          </w:tcPr>
          <w:p w:rsidR="0073535F" w:rsidRPr="0073535F" w:rsidRDefault="0073535F" w:rsidP="0073535F">
            <w:pPr>
              <w:jc w:val="center"/>
              <w:rPr>
                <w:rFonts w:ascii="Verdana" w:hAnsi="Verdana"/>
                <w:i/>
                <w:iCs/>
                <w:sz w:val="15"/>
                <w:szCs w:val="15"/>
              </w:rPr>
            </w:pPr>
            <w:r w:rsidRPr="0073535F">
              <w:rPr>
                <w:rFonts w:ascii="Verdana" w:hAnsi="Verdana"/>
                <w:i/>
                <w:iCs/>
                <w:sz w:val="15"/>
                <w:szCs w:val="15"/>
              </w:rPr>
              <w:t>M. </w:t>
            </w:r>
            <w:proofErr w:type="spellStart"/>
            <w:r w:rsidRPr="0073535F">
              <w:rPr>
                <w:rFonts w:ascii="Verdana" w:hAnsi="Verdana"/>
                <w:i/>
                <w:iCs/>
                <w:sz w:val="15"/>
                <w:szCs w:val="15"/>
              </w:rPr>
              <w:t>Moignard</w:t>
            </w:r>
            <w:proofErr w:type="spellEnd"/>
            <w:r w:rsidRPr="0073535F">
              <w:rPr>
                <w:rFonts w:ascii="Verdana" w:hAnsi="Verdana"/>
                <w:i/>
                <w:iCs/>
                <w:sz w:val="15"/>
                <w:szCs w:val="15"/>
              </w:rPr>
              <w:t>, Mme </w:t>
            </w:r>
            <w:proofErr w:type="spellStart"/>
            <w:r w:rsidRPr="0073535F">
              <w:rPr>
                <w:rFonts w:ascii="Verdana" w:hAnsi="Verdana"/>
                <w:i/>
                <w:iCs/>
                <w:sz w:val="15"/>
                <w:szCs w:val="15"/>
              </w:rPr>
              <w:t>Orliac</w:t>
            </w:r>
            <w:proofErr w:type="spellEnd"/>
            <w:r w:rsidRPr="0073535F">
              <w:rPr>
                <w:rFonts w:ascii="Verdana" w:hAnsi="Verdana"/>
                <w:i/>
                <w:iCs/>
                <w:sz w:val="15"/>
                <w:szCs w:val="15"/>
              </w:rPr>
              <w:t>, M. Carpentier, M. Charasse, M. </w:t>
            </w:r>
            <w:proofErr w:type="spellStart"/>
            <w:r w:rsidRPr="0073535F">
              <w:rPr>
                <w:rFonts w:ascii="Verdana" w:hAnsi="Verdana"/>
                <w:i/>
                <w:iCs/>
                <w:sz w:val="15"/>
                <w:szCs w:val="15"/>
              </w:rPr>
              <w:t>Claireaux</w:t>
            </w:r>
            <w:proofErr w:type="spellEnd"/>
            <w:r w:rsidRPr="0073535F">
              <w:rPr>
                <w:rFonts w:ascii="Verdana" w:hAnsi="Verdana"/>
                <w:i/>
                <w:iCs/>
                <w:sz w:val="15"/>
                <w:szCs w:val="15"/>
              </w:rPr>
              <w:t>, Mme </w:t>
            </w:r>
            <w:proofErr w:type="spellStart"/>
            <w:r w:rsidRPr="0073535F">
              <w:rPr>
                <w:rFonts w:ascii="Verdana" w:hAnsi="Verdana"/>
                <w:i/>
                <w:iCs/>
                <w:sz w:val="15"/>
                <w:szCs w:val="15"/>
              </w:rPr>
              <w:t>Dubié</w:t>
            </w:r>
            <w:proofErr w:type="spellEnd"/>
            <w:r w:rsidRPr="0073535F">
              <w:rPr>
                <w:rFonts w:ascii="Verdana" w:hAnsi="Verdana"/>
                <w:i/>
                <w:iCs/>
                <w:sz w:val="15"/>
                <w:szCs w:val="15"/>
              </w:rPr>
              <w:t>, M. </w:t>
            </w:r>
            <w:proofErr w:type="spellStart"/>
            <w:r w:rsidRPr="0073535F">
              <w:rPr>
                <w:rFonts w:ascii="Verdana" w:hAnsi="Verdana"/>
                <w:i/>
                <w:iCs/>
                <w:sz w:val="15"/>
                <w:szCs w:val="15"/>
              </w:rPr>
              <w:t>Falorni</w:t>
            </w:r>
            <w:proofErr w:type="spellEnd"/>
            <w:r w:rsidRPr="0073535F">
              <w:rPr>
                <w:rFonts w:ascii="Verdana" w:hAnsi="Verdana"/>
                <w:i/>
                <w:iCs/>
                <w:sz w:val="15"/>
                <w:szCs w:val="15"/>
              </w:rPr>
              <w:t>, M. </w:t>
            </w:r>
            <w:proofErr w:type="spellStart"/>
            <w:r w:rsidRPr="0073535F">
              <w:rPr>
                <w:rFonts w:ascii="Verdana" w:hAnsi="Verdana"/>
                <w:i/>
                <w:iCs/>
                <w:sz w:val="15"/>
                <w:szCs w:val="15"/>
              </w:rPr>
              <w:t>Giacobbi</w:t>
            </w:r>
            <w:proofErr w:type="spellEnd"/>
            <w:r w:rsidRPr="0073535F">
              <w:rPr>
                <w:rFonts w:ascii="Verdana" w:hAnsi="Verdana"/>
                <w:i/>
                <w:iCs/>
                <w:sz w:val="15"/>
                <w:szCs w:val="15"/>
              </w:rPr>
              <w:t>, M. Giraud, Mme </w:t>
            </w:r>
            <w:proofErr w:type="spellStart"/>
            <w:r w:rsidRPr="0073535F">
              <w:rPr>
                <w:rFonts w:ascii="Verdana" w:hAnsi="Verdana"/>
                <w:i/>
                <w:iCs/>
                <w:sz w:val="15"/>
                <w:szCs w:val="15"/>
              </w:rPr>
              <w:t>Hobert</w:t>
            </w:r>
            <w:proofErr w:type="spellEnd"/>
            <w:r w:rsidRPr="0073535F">
              <w:rPr>
                <w:rFonts w:ascii="Verdana" w:hAnsi="Verdana"/>
                <w:i/>
                <w:iCs/>
                <w:sz w:val="15"/>
                <w:szCs w:val="15"/>
              </w:rPr>
              <w:t>, M. </w:t>
            </w:r>
            <w:proofErr w:type="spellStart"/>
            <w:r w:rsidRPr="0073535F">
              <w:rPr>
                <w:rFonts w:ascii="Verdana" w:hAnsi="Verdana"/>
                <w:i/>
                <w:iCs/>
                <w:sz w:val="15"/>
                <w:szCs w:val="15"/>
              </w:rPr>
              <w:t>Krabal</w:t>
            </w:r>
            <w:proofErr w:type="spellEnd"/>
            <w:r w:rsidRPr="0073535F">
              <w:rPr>
                <w:rFonts w:ascii="Verdana" w:hAnsi="Verdana"/>
                <w:i/>
                <w:iCs/>
                <w:sz w:val="15"/>
                <w:szCs w:val="15"/>
              </w:rPr>
              <w:t>, M. Jérôme Lambert, M. Robert, M. Saint-André, M. Schwartzenberg et M. </w:t>
            </w:r>
            <w:proofErr w:type="spellStart"/>
            <w:r w:rsidRPr="0073535F">
              <w:rPr>
                <w:rFonts w:ascii="Verdana" w:hAnsi="Verdana"/>
                <w:i/>
                <w:iCs/>
                <w:sz w:val="15"/>
                <w:szCs w:val="15"/>
              </w:rPr>
              <w:t>Tourret</w:t>
            </w:r>
            <w:proofErr w:type="spellEnd"/>
          </w:p>
        </w:tc>
      </w:tr>
    </w:tbl>
    <w:p w:rsidR="0073535F" w:rsidRPr="0073535F" w:rsidRDefault="0073535F" w:rsidP="0073535F">
      <w:pPr>
        <w:spacing w:before="100" w:beforeAutospacing="1" w:after="100" w:afterAutospacing="1"/>
        <w:ind w:left="79" w:right="229"/>
        <w:jc w:val="center"/>
        <w:rPr>
          <w:rFonts w:ascii="Verdana" w:hAnsi="Verdana"/>
          <w:b/>
          <w:bCs/>
          <w:i/>
          <w:iCs/>
        </w:rPr>
      </w:pPr>
      <w:r w:rsidRPr="0073535F">
        <w:rPr>
          <w:rFonts w:ascii="Verdana" w:hAnsi="Verdana"/>
          <w:b/>
          <w:bCs/>
          <w:i/>
          <w:iCs/>
        </w:rPr>
        <w:t>ARTICLE 45</w:t>
      </w:r>
    </w:p>
    <w:p w:rsidR="0073535F" w:rsidRPr="00AC69DD" w:rsidRDefault="0073535F" w:rsidP="00AC69DD">
      <w:pPr>
        <w:rPr>
          <w:rFonts w:ascii="Verdana" w:hAnsi="Verdana"/>
          <w:sz w:val="18"/>
          <w:szCs w:val="18"/>
        </w:rPr>
      </w:pPr>
      <w:r w:rsidRPr="00AC69DD">
        <w:rPr>
          <w:rFonts w:ascii="Verdana" w:hAnsi="Verdana"/>
          <w:sz w:val="18"/>
          <w:szCs w:val="18"/>
        </w:rPr>
        <w:t>I. – À la première phrase de l’alinéa 21, après le mot :</w:t>
      </w:r>
    </w:p>
    <w:p w:rsidR="0073535F" w:rsidRPr="00AC69DD" w:rsidRDefault="0073535F" w:rsidP="00AC69DD">
      <w:pPr>
        <w:rPr>
          <w:rFonts w:ascii="Verdana" w:hAnsi="Verdana"/>
          <w:sz w:val="18"/>
          <w:szCs w:val="18"/>
        </w:rPr>
      </w:pPr>
      <w:r w:rsidRPr="00AC69DD">
        <w:rPr>
          <w:rFonts w:ascii="Verdana" w:hAnsi="Verdana"/>
          <w:sz w:val="18"/>
          <w:szCs w:val="18"/>
        </w:rPr>
        <w:t>« </w:t>
      </w:r>
      <w:proofErr w:type="gramStart"/>
      <w:r w:rsidRPr="00AC69DD">
        <w:rPr>
          <w:rFonts w:ascii="Verdana" w:hAnsi="Verdana"/>
          <w:sz w:val="18"/>
          <w:szCs w:val="18"/>
        </w:rPr>
        <w:t>sociale</w:t>
      </w:r>
      <w:proofErr w:type="gramEnd"/>
      <w:r w:rsidRPr="00AC69DD">
        <w:rPr>
          <w:rFonts w:ascii="Verdana" w:hAnsi="Verdana"/>
          <w:sz w:val="18"/>
          <w:szCs w:val="18"/>
        </w:rPr>
        <w:t> »,</w:t>
      </w:r>
    </w:p>
    <w:p w:rsidR="0073535F" w:rsidRPr="00AC69DD" w:rsidRDefault="0073535F" w:rsidP="00AC69DD">
      <w:pPr>
        <w:rPr>
          <w:rFonts w:ascii="Verdana" w:hAnsi="Verdana"/>
          <w:sz w:val="18"/>
          <w:szCs w:val="18"/>
        </w:rPr>
      </w:pPr>
      <w:proofErr w:type="gramStart"/>
      <w:r w:rsidRPr="00AC69DD">
        <w:rPr>
          <w:rFonts w:ascii="Verdana" w:hAnsi="Verdana"/>
          <w:sz w:val="18"/>
          <w:szCs w:val="18"/>
        </w:rPr>
        <w:t>insérer</w:t>
      </w:r>
      <w:proofErr w:type="gramEnd"/>
      <w:r w:rsidRPr="00AC69DD">
        <w:rPr>
          <w:rFonts w:ascii="Verdana" w:hAnsi="Verdana"/>
          <w:sz w:val="18"/>
          <w:szCs w:val="18"/>
        </w:rPr>
        <w:t xml:space="preserve"> les mots :</w:t>
      </w:r>
    </w:p>
    <w:p w:rsidR="0073535F" w:rsidRPr="00AC69DD" w:rsidRDefault="0073535F" w:rsidP="00AC69DD">
      <w:pPr>
        <w:rPr>
          <w:rFonts w:ascii="Verdana" w:hAnsi="Verdana"/>
          <w:sz w:val="18"/>
          <w:szCs w:val="18"/>
        </w:rPr>
      </w:pPr>
      <w:r w:rsidRPr="00AC69DD">
        <w:rPr>
          <w:rFonts w:ascii="Verdana" w:hAnsi="Verdana"/>
          <w:sz w:val="18"/>
          <w:szCs w:val="18"/>
        </w:rPr>
        <w:t>« </w:t>
      </w:r>
      <w:proofErr w:type="gramStart"/>
      <w:r w:rsidRPr="00AC69DD">
        <w:rPr>
          <w:rFonts w:ascii="Verdana" w:hAnsi="Verdana"/>
          <w:sz w:val="18"/>
          <w:szCs w:val="18"/>
        </w:rPr>
        <w:t>et</w:t>
      </w:r>
      <w:proofErr w:type="gramEnd"/>
      <w:r w:rsidRPr="00AC69DD">
        <w:rPr>
          <w:rFonts w:ascii="Verdana" w:hAnsi="Verdana"/>
          <w:sz w:val="18"/>
          <w:szCs w:val="18"/>
        </w:rPr>
        <w:t xml:space="preserve"> d’assurance maladie complémentaire, ».</w:t>
      </w:r>
    </w:p>
    <w:p w:rsidR="0073535F" w:rsidRPr="00AC69DD" w:rsidRDefault="0073535F" w:rsidP="00AC69DD">
      <w:pPr>
        <w:rPr>
          <w:rFonts w:ascii="Verdana" w:hAnsi="Verdana"/>
          <w:sz w:val="18"/>
          <w:szCs w:val="18"/>
        </w:rPr>
      </w:pPr>
      <w:r w:rsidRPr="00AC69DD">
        <w:rPr>
          <w:rFonts w:ascii="Verdana" w:hAnsi="Verdana"/>
          <w:sz w:val="18"/>
          <w:szCs w:val="18"/>
        </w:rPr>
        <w:t>II. – En conséquence, à la troisième phrase du même alinéa, après le mot :</w:t>
      </w:r>
    </w:p>
    <w:p w:rsidR="0073535F" w:rsidRPr="00AC69DD" w:rsidRDefault="0073535F" w:rsidP="00AC69DD">
      <w:pPr>
        <w:rPr>
          <w:rFonts w:ascii="Verdana" w:hAnsi="Verdana"/>
          <w:sz w:val="18"/>
          <w:szCs w:val="18"/>
        </w:rPr>
      </w:pPr>
      <w:r w:rsidRPr="00AC69DD">
        <w:rPr>
          <w:rFonts w:ascii="Verdana" w:hAnsi="Verdana"/>
          <w:sz w:val="18"/>
          <w:szCs w:val="18"/>
        </w:rPr>
        <w:t>« </w:t>
      </w:r>
      <w:proofErr w:type="gramStart"/>
      <w:r w:rsidRPr="00AC69DD">
        <w:rPr>
          <w:rFonts w:ascii="Verdana" w:hAnsi="Verdana"/>
          <w:sz w:val="18"/>
          <w:szCs w:val="18"/>
        </w:rPr>
        <w:t>sociale</w:t>
      </w:r>
      <w:proofErr w:type="gramEnd"/>
      <w:r w:rsidRPr="00AC69DD">
        <w:rPr>
          <w:rFonts w:ascii="Verdana" w:hAnsi="Verdana"/>
          <w:sz w:val="18"/>
          <w:szCs w:val="18"/>
        </w:rPr>
        <w:t> »,</w:t>
      </w:r>
    </w:p>
    <w:p w:rsidR="0073535F" w:rsidRPr="00AC69DD" w:rsidRDefault="0073535F" w:rsidP="00AC69DD">
      <w:pPr>
        <w:rPr>
          <w:rFonts w:ascii="Verdana" w:hAnsi="Verdana"/>
          <w:sz w:val="18"/>
          <w:szCs w:val="18"/>
        </w:rPr>
      </w:pPr>
      <w:proofErr w:type="gramStart"/>
      <w:r w:rsidRPr="00AC69DD">
        <w:rPr>
          <w:rFonts w:ascii="Verdana" w:hAnsi="Verdana"/>
          <w:sz w:val="18"/>
          <w:szCs w:val="18"/>
        </w:rPr>
        <w:t>insérer</w:t>
      </w:r>
      <w:proofErr w:type="gramEnd"/>
      <w:r w:rsidRPr="00AC69DD">
        <w:rPr>
          <w:rFonts w:ascii="Verdana" w:hAnsi="Verdana"/>
          <w:sz w:val="18"/>
          <w:szCs w:val="18"/>
        </w:rPr>
        <w:t xml:space="preserve"> les mots :</w:t>
      </w:r>
    </w:p>
    <w:p w:rsidR="0073535F" w:rsidRPr="00AC69DD" w:rsidRDefault="0073535F" w:rsidP="00AC69DD">
      <w:pPr>
        <w:rPr>
          <w:rFonts w:ascii="Verdana" w:hAnsi="Verdana"/>
          <w:sz w:val="18"/>
          <w:szCs w:val="18"/>
        </w:rPr>
      </w:pPr>
      <w:proofErr w:type="gramStart"/>
      <w:r w:rsidRPr="00AC69DD">
        <w:rPr>
          <w:rFonts w:ascii="Verdana" w:hAnsi="Verdana"/>
          <w:sz w:val="18"/>
          <w:szCs w:val="18"/>
        </w:rPr>
        <w:t>« ,</w:t>
      </w:r>
      <w:proofErr w:type="gramEnd"/>
      <w:r w:rsidRPr="00AC69DD">
        <w:rPr>
          <w:rFonts w:ascii="Verdana" w:hAnsi="Verdana"/>
          <w:sz w:val="18"/>
          <w:szCs w:val="18"/>
        </w:rPr>
        <w:t xml:space="preserve"> les organismes d’assurance maladie complémentaire ».</w:t>
      </w:r>
    </w:p>
    <w:p w:rsidR="0073535F" w:rsidRPr="0073535F" w:rsidRDefault="0073535F" w:rsidP="0073535F">
      <w:pPr>
        <w:spacing w:before="450" w:after="100" w:afterAutospacing="1"/>
        <w:ind w:left="79" w:right="229"/>
        <w:jc w:val="center"/>
        <w:rPr>
          <w:rFonts w:ascii="Verdana" w:hAnsi="Verdana"/>
          <w:b/>
          <w:bCs/>
        </w:rPr>
      </w:pPr>
      <w:r w:rsidRPr="0073535F">
        <w:rPr>
          <w:rFonts w:ascii="Verdana" w:hAnsi="Verdana"/>
          <w:b/>
          <w:bCs/>
        </w:rPr>
        <w:t xml:space="preserve">EXPOSÉ SOMMAIRE </w:t>
      </w:r>
    </w:p>
    <w:p w:rsidR="0073535F" w:rsidRPr="0073535F" w:rsidRDefault="0073535F" w:rsidP="0073535F">
      <w:pPr>
        <w:spacing w:before="100" w:beforeAutospacing="1" w:after="100" w:afterAutospacing="1"/>
        <w:ind w:left="79" w:right="229"/>
        <w:jc w:val="both"/>
        <w:rPr>
          <w:rFonts w:ascii="Verdana" w:hAnsi="Verdana"/>
          <w:sz w:val="20"/>
          <w:szCs w:val="20"/>
        </w:rPr>
      </w:pPr>
      <w:r w:rsidRPr="0073535F">
        <w:rPr>
          <w:rFonts w:ascii="Verdana" w:hAnsi="Verdana"/>
          <w:sz w:val="20"/>
          <w:szCs w:val="20"/>
        </w:rPr>
        <w:lastRenderedPageBreak/>
        <w:t>L’article 45 instaure une procédure d’action de groupe en réparation des préjudices corporels causés par l’utilisation de produits de santé offrant aux usagers du système de santé victimes d’un dysfonctionnement une nouvelle voie d’action en justice.</w:t>
      </w:r>
    </w:p>
    <w:p w:rsidR="0073535F" w:rsidRPr="0073535F" w:rsidRDefault="0073535F" w:rsidP="0073535F">
      <w:pPr>
        <w:spacing w:before="100" w:beforeAutospacing="1" w:after="100" w:afterAutospacing="1"/>
        <w:ind w:left="79" w:right="229"/>
        <w:jc w:val="both"/>
        <w:rPr>
          <w:rFonts w:ascii="Verdana" w:hAnsi="Verdana"/>
          <w:sz w:val="20"/>
          <w:szCs w:val="20"/>
        </w:rPr>
      </w:pPr>
      <w:r w:rsidRPr="0073535F">
        <w:rPr>
          <w:rFonts w:ascii="Verdana" w:hAnsi="Verdana"/>
          <w:sz w:val="20"/>
          <w:szCs w:val="20"/>
        </w:rPr>
        <w:t>Si cet article mentionne les tiers payeurs dans le cadre des actions de groupe, en prévoyant leur information sur les prestations reçues ou à recevoir, aucune information n’est prévue en cas d’action directe et individuelle de la victime.</w:t>
      </w:r>
    </w:p>
    <w:p w:rsidR="0073535F" w:rsidRPr="0073535F" w:rsidRDefault="0073535F" w:rsidP="0073535F">
      <w:pPr>
        <w:spacing w:before="100" w:beforeAutospacing="1" w:after="100" w:afterAutospacing="1"/>
        <w:ind w:left="79" w:right="229"/>
        <w:jc w:val="both"/>
        <w:rPr>
          <w:rFonts w:ascii="Verdana" w:hAnsi="Verdana"/>
          <w:sz w:val="20"/>
          <w:szCs w:val="20"/>
        </w:rPr>
      </w:pPr>
      <w:r w:rsidRPr="0073535F">
        <w:rPr>
          <w:rFonts w:ascii="Verdana" w:hAnsi="Verdana"/>
          <w:sz w:val="20"/>
          <w:szCs w:val="20"/>
        </w:rPr>
        <w:t>Cette information est pourtant indispensable pour permettre aux tiers payeurs d’engager à leur tour une action en justice en vue d’obtenir le remboursement des sommes qu’ils ont indûment versés.</w:t>
      </w:r>
    </w:p>
    <w:p w:rsidR="0073535F" w:rsidRPr="0073535F" w:rsidRDefault="0073535F" w:rsidP="0073535F">
      <w:pPr>
        <w:spacing w:before="100" w:beforeAutospacing="1" w:after="100" w:afterAutospacing="1"/>
        <w:ind w:left="79" w:right="229"/>
        <w:jc w:val="both"/>
        <w:rPr>
          <w:rFonts w:ascii="Verdana" w:hAnsi="Verdana"/>
          <w:sz w:val="20"/>
          <w:szCs w:val="20"/>
        </w:rPr>
      </w:pPr>
      <w:r w:rsidRPr="0073535F">
        <w:rPr>
          <w:rFonts w:ascii="Verdana" w:hAnsi="Verdana"/>
          <w:sz w:val="20"/>
          <w:szCs w:val="20"/>
        </w:rPr>
        <w:t>Dès lors, cet amendement vise à préciser les modalités d’information des tiers payeurs en prévoyant que le responsable du dommage les informe des actions engagés contre lui, susceptibles de leur permettre de faire valoir leurs créances à son encontre.</w:t>
      </w:r>
    </w:p>
    <w:p w:rsidR="0073535F" w:rsidRPr="0073535F" w:rsidRDefault="0073535F" w:rsidP="0073535F">
      <w:pPr>
        <w:spacing w:before="100" w:beforeAutospacing="1" w:after="100" w:afterAutospacing="1"/>
        <w:ind w:left="79" w:right="229"/>
        <w:jc w:val="both"/>
        <w:rPr>
          <w:rFonts w:ascii="Verdana" w:hAnsi="Verdana"/>
          <w:sz w:val="20"/>
          <w:szCs w:val="20"/>
        </w:rPr>
      </w:pPr>
      <w:r w:rsidRPr="0073535F">
        <w:rPr>
          <w:rFonts w:ascii="Verdana" w:hAnsi="Verdana"/>
          <w:sz w:val="20"/>
          <w:szCs w:val="20"/>
        </w:rPr>
        <w:t>En outre, il propose de faire explicitement référence aux organismes de complémentaire santé parmi les tiers payeurs susceptibles d’engager un recours contre le responsable du dommage causé aux usagers du système de santé.</w:t>
      </w:r>
    </w:p>
    <w:p w:rsidR="0073535F" w:rsidRPr="0073535F" w:rsidRDefault="0073535F" w:rsidP="0073535F">
      <w:pPr>
        <w:spacing w:before="100" w:beforeAutospacing="1" w:after="100" w:afterAutospacing="1"/>
        <w:ind w:left="79" w:right="229"/>
        <w:jc w:val="both"/>
        <w:rPr>
          <w:rFonts w:ascii="Verdana" w:hAnsi="Verdana"/>
          <w:sz w:val="20"/>
          <w:szCs w:val="20"/>
        </w:rPr>
      </w:pPr>
      <w:r w:rsidRPr="0073535F">
        <w:rPr>
          <w:rFonts w:ascii="Verdana" w:hAnsi="Verdana"/>
          <w:sz w:val="20"/>
          <w:szCs w:val="20"/>
        </w:rPr>
        <w:t>Tel est l’objet de cet amendement.</w:t>
      </w:r>
    </w:p>
    <w:p w:rsidR="0073535F" w:rsidRPr="009C1B6B" w:rsidRDefault="0073535F" w:rsidP="009C1B6B">
      <w:pPr>
        <w:pStyle w:val="Paragraphedeliste"/>
        <w:numPr>
          <w:ilvl w:val="0"/>
          <w:numId w:val="1"/>
        </w:numPr>
        <w:spacing w:before="150" w:after="100" w:afterAutospacing="1"/>
        <w:ind w:right="229"/>
        <w:rPr>
          <w:rFonts w:ascii="Verdana" w:hAnsi="Verdana"/>
          <w:b/>
          <w:bCs/>
          <w:i/>
          <w:iCs/>
          <w:sz w:val="36"/>
          <w:szCs w:val="36"/>
        </w:rPr>
      </w:pPr>
      <w:r w:rsidRPr="009C1B6B">
        <w:rPr>
          <w:rFonts w:ascii="Verdana" w:hAnsi="Verdana"/>
          <w:b/>
          <w:bCs/>
          <w:i/>
          <w:iCs/>
          <w:sz w:val="36"/>
          <w:szCs w:val="36"/>
        </w:rPr>
        <w:t>AMENDEMENT N°</w:t>
      </w:r>
      <w:r w:rsidRPr="009C1B6B">
        <w:rPr>
          <w:rFonts w:ascii="Verdana" w:hAnsi="Verdana"/>
          <w:b/>
          <w:bCs/>
          <w:i/>
          <w:iCs/>
          <w:sz w:val="30"/>
        </w:rPr>
        <w:t>758</w:t>
      </w:r>
      <w:r w:rsidRPr="009C1B6B">
        <w:rPr>
          <w:rFonts w:ascii="Verdana" w:hAnsi="Verdana"/>
          <w:b/>
          <w:bCs/>
          <w:i/>
          <w:iCs/>
          <w:sz w:val="36"/>
          <w:szCs w:val="36"/>
        </w:rPr>
        <w:t xml:space="preserve"> </w:t>
      </w:r>
      <w:r w:rsidRPr="009C1B6B">
        <w:rPr>
          <w:rFonts w:ascii="Verdana" w:hAnsi="Verdana"/>
          <w:i/>
          <w:iCs/>
        </w:rPr>
        <w:t>présenté par</w:t>
      </w:r>
    </w:p>
    <w:tbl>
      <w:tblPr>
        <w:tblW w:w="4063" w:type="pct"/>
        <w:jc w:val="center"/>
        <w:tblInd w:w="75"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8627"/>
      </w:tblGrid>
      <w:tr w:rsidR="0073535F" w:rsidRPr="0073535F" w:rsidTr="00473644">
        <w:trPr>
          <w:trHeight w:val="605"/>
          <w:jc w:val="center"/>
        </w:trPr>
        <w:tc>
          <w:tcPr>
            <w:tcW w:w="0" w:type="auto"/>
            <w:tcBorders>
              <w:top w:val="single" w:sz="2" w:space="0" w:color="auto"/>
              <w:left w:val="single" w:sz="2" w:space="0" w:color="auto"/>
              <w:bottom w:val="single" w:sz="2" w:space="0" w:color="auto"/>
              <w:right w:val="single" w:sz="2" w:space="0" w:color="auto"/>
            </w:tcBorders>
            <w:tcMar>
              <w:top w:w="75" w:type="dxa"/>
              <w:left w:w="75" w:type="dxa"/>
              <w:bottom w:w="75" w:type="dxa"/>
              <w:right w:w="75" w:type="dxa"/>
            </w:tcMar>
            <w:vAlign w:val="center"/>
            <w:hideMark/>
          </w:tcPr>
          <w:p w:rsidR="0073535F" w:rsidRPr="0073535F" w:rsidRDefault="0073535F" w:rsidP="0073535F">
            <w:pPr>
              <w:jc w:val="center"/>
              <w:rPr>
                <w:rFonts w:ascii="Verdana" w:hAnsi="Verdana"/>
                <w:i/>
                <w:iCs/>
                <w:sz w:val="15"/>
                <w:szCs w:val="15"/>
              </w:rPr>
            </w:pPr>
            <w:r w:rsidRPr="0073535F">
              <w:rPr>
                <w:rFonts w:ascii="Verdana" w:hAnsi="Verdana"/>
                <w:i/>
                <w:iCs/>
                <w:sz w:val="15"/>
                <w:szCs w:val="15"/>
              </w:rPr>
              <w:t>M. Richard, M. Benoit, M. de Courson, M. </w:t>
            </w:r>
            <w:proofErr w:type="spellStart"/>
            <w:r w:rsidRPr="0073535F">
              <w:rPr>
                <w:rFonts w:ascii="Verdana" w:hAnsi="Verdana"/>
                <w:i/>
                <w:iCs/>
                <w:sz w:val="15"/>
                <w:szCs w:val="15"/>
              </w:rPr>
              <w:t>Degallaix</w:t>
            </w:r>
            <w:proofErr w:type="spellEnd"/>
            <w:r w:rsidRPr="0073535F">
              <w:rPr>
                <w:rFonts w:ascii="Verdana" w:hAnsi="Verdana"/>
                <w:i/>
                <w:iCs/>
                <w:sz w:val="15"/>
                <w:szCs w:val="15"/>
              </w:rPr>
              <w:t>, M. </w:t>
            </w:r>
            <w:proofErr w:type="spellStart"/>
            <w:r w:rsidRPr="0073535F">
              <w:rPr>
                <w:rFonts w:ascii="Verdana" w:hAnsi="Verdana"/>
                <w:i/>
                <w:iCs/>
                <w:sz w:val="15"/>
                <w:szCs w:val="15"/>
              </w:rPr>
              <w:t>Demilly</w:t>
            </w:r>
            <w:proofErr w:type="spellEnd"/>
            <w:r w:rsidRPr="0073535F">
              <w:rPr>
                <w:rFonts w:ascii="Verdana" w:hAnsi="Verdana"/>
                <w:i/>
                <w:iCs/>
                <w:sz w:val="15"/>
                <w:szCs w:val="15"/>
              </w:rPr>
              <w:t>, M. </w:t>
            </w:r>
            <w:proofErr w:type="spellStart"/>
            <w:r w:rsidRPr="0073535F">
              <w:rPr>
                <w:rFonts w:ascii="Verdana" w:hAnsi="Verdana"/>
                <w:i/>
                <w:iCs/>
                <w:sz w:val="15"/>
                <w:szCs w:val="15"/>
              </w:rPr>
              <w:t>Folliot</w:t>
            </w:r>
            <w:proofErr w:type="spellEnd"/>
            <w:r w:rsidRPr="0073535F">
              <w:rPr>
                <w:rFonts w:ascii="Verdana" w:hAnsi="Verdana"/>
                <w:i/>
                <w:iCs/>
                <w:sz w:val="15"/>
                <w:szCs w:val="15"/>
              </w:rPr>
              <w:t>, M. Meyer Habib, M. </w:t>
            </w:r>
            <w:proofErr w:type="spellStart"/>
            <w:r w:rsidRPr="0073535F">
              <w:rPr>
                <w:rFonts w:ascii="Verdana" w:hAnsi="Verdana"/>
                <w:i/>
                <w:iCs/>
                <w:sz w:val="15"/>
                <w:szCs w:val="15"/>
              </w:rPr>
              <w:t>Hillmeyer</w:t>
            </w:r>
            <w:proofErr w:type="spellEnd"/>
            <w:r w:rsidRPr="0073535F">
              <w:rPr>
                <w:rFonts w:ascii="Verdana" w:hAnsi="Verdana"/>
                <w:i/>
                <w:iCs/>
                <w:sz w:val="15"/>
                <w:szCs w:val="15"/>
              </w:rPr>
              <w:t>, M. Jean-Christophe Lagarde, M. Maurice Leroy, M. Morin, M. </w:t>
            </w:r>
            <w:proofErr w:type="spellStart"/>
            <w:r w:rsidRPr="0073535F">
              <w:rPr>
                <w:rFonts w:ascii="Verdana" w:hAnsi="Verdana"/>
                <w:i/>
                <w:iCs/>
                <w:sz w:val="15"/>
                <w:szCs w:val="15"/>
              </w:rPr>
              <w:t>Reynier</w:t>
            </w:r>
            <w:proofErr w:type="spellEnd"/>
            <w:r w:rsidRPr="0073535F">
              <w:rPr>
                <w:rFonts w:ascii="Verdana" w:hAnsi="Verdana"/>
                <w:i/>
                <w:iCs/>
                <w:sz w:val="15"/>
                <w:szCs w:val="15"/>
              </w:rPr>
              <w:t>, M. </w:t>
            </w:r>
            <w:proofErr w:type="spellStart"/>
            <w:r w:rsidRPr="0073535F">
              <w:rPr>
                <w:rFonts w:ascii="Verdana" w:hAnsi="Verdana"/>
                <w:i/>
                <w:iCs/>
                <w:sz w:val="15"/>
                <w:szCs w:val="15"/>
              </w:rPr>
              <w:t>Rochebloine</w:t>
            </w:r>
            <w:proofErr w:type="spellEnd"/>
            <w:r w:rsidRPr="0073535F">
              <w:rPr>
                <w:rFonts w:ascii="Verdana" w:hAnsi="Verdana"/>
                <w:i/>
                <w:iCs/>
                <w:sz w:val="15"/>
                <w:szCs w:val="15"/>
              </w:rPr>
              <w:t>, M. Santini, M. Sauvadet, M. </w:t>
            </w:r>
            <w:proofErr w:type="spellStart"/>
            <w:r w:rsidRPr="0073535F">
              <w:rPr>
                <w:rFonts w:ascii="Verdana" w:hAnsi="Verdana"/>
                <w:i/>
                <w:iCs/>
                <w:sz w:val="15"/>
                <w:szCs w:val="15"/>
              </w:rPr>
              <w:t>Tuaiva</w:t>
            </w:r>
            <w:proofErr w:type="spellEnd"/>
            <w:r w:rsidRPr="0073535F">
              <w:rPr>
                <w:rFonts w:ascii="Verdana" w:hAnsi="Verdana"/>
                <w:i/>
                <w:iCs/>
                <w:sz w:val="15"/>
                <w:szCs w:val="15"/>
              </w:rPr>
              <w:t>, M. </w:t>
            </w:r>
            <w:proofErr w:type="spellStart"/>
            <w:r w:rsidRPr="0073535F">
              <w:rPr>
                <w:rFonts w:ascii="Verdana" w:hAnsi="Verdana"/>
                <w:i/>
                <w:iCs/>
                <w:sz w:val="15"/>
                <w:szCs w:val="15"/>
              </w:rPr>
              <w:t>Vercamer</w:t>
            </w:r>
            <w:proofErr w:type="spellEnd"/>
            <w:r w:rsidRPr="0073535F">
              <w:rPr>
                <w:rFonts w:ascii="Verdana" w:hAnsi="Verdana"/>
                <w:i/>
                <w:iCs/>
                <w:sz w:val="15"/>
                <w:szCs w:val="15"/>
              </w:rPr>
              <w:t>, M. Philippe Vigier et M. </w:t>
            </w:r>
            <w:proofErr w:type="spellStart"/>
            <w:r w:rsidRPr="0073535F">
              <w:rPr>
                <w:rFonts w:ascii="Verdana" w:hAnsi="Verdana"/>
                <w:i/>
                <w:iCs/>
                <w:sz w:val="15"/>
                <w:szCs w:val="15"/>
              </w:rPr>
              <w:t>Zumkeller</w:t>
            </w:r>
            <w:proofErr w:type="spellEnd"/>
          </w:p>
        </w:tc>
      </w:tr>
    </w:tbl>
    <w:p w:rsidR="0073535F" w:rsidRPr="0073535F" w:rsidRDefault="0073535F" w:rsidP="0073535F">
      <w:pPr>
        <w:spacing w:before="100" w:beforeAutospacing="1" w:after="100" w:afterAutospacing="1"/>
        <w:ind w:left="79" w:right="229"/>
        <w:jc w:val="center"/>
        <w:rPr>
          <w:rFonts w:ascii="Verdana" w:hAnsi="Verdana"/>
          <w:b/>
          <w:bCs/>
          <w:i/>
          <w:iCs/>
        </w:rPr>
      </w:pPr>
      <w:r w:rsidRPr="0073535F">
        <w:rPr>
          <w:rFonts w:ascii="Verdana" w:hAnsi="Verdana"/>
          <w:b/>
          <w:bCs/>
          <w:i/>
          <w:iCs/>
        </w:rPr>
        <w:t>ARTICLE 46 BIS</w:t>
      </w:r>
    </w:p>
    <w:p w:rsidR="0073535F" w:rsidRPr="00AC69DD" w:rsidRDefault="0073535F" w:rsidP="00AC69DD">
      <w:pPr>
        <w:rPr>
          <w:rFonts w:ascii="Verdana" w:hAnsi="Verdana"/>
          <w:sz w:val="18"/>
          <w:szCs w:val="18"/>
        </w:rPr>
      </w:pPr>
      <w:r w:rsidRPr="00AC69DD">
        <w:rPr>
          <w:rFonts w:ascii="Verdana" w:hAnsi="Verdana"/>
          <w:sz w:val="18"/>
          <w:szCs w:val="18"/>
        </w:rPr>
        <w:t>Après le mot :</w:t>
      </w:r>
    </w:p>
    <w:p w:rsidR="0073535F" w:rsidRPr="00AC69DD" w:rsidRDefault="0073535F" w:rsidP="00AC69DD">
      <w:pPr>
        <w:rPr>
          <w:rFonts w:ascii="Verdana" w:hAnsi="Verdana"/>
          <w:sz w:val="18"/>
          <w:szCs w:val="18"/>
        </w:rPr>
      </w:pPr>
      <w:r w:rsidRPr="00AC69DD">
        <w:rPr>
          <w:rFonts w:ascii="Verdana" w:hAnsi="Verdana"/>
          <w:sz w:val="18"/>
          <w:szCs w:val="18"/>
        </w:rPr>
        <w:t>« </w:t>
      </w:r>
      <w:proofErr w:type="gramStart"/>
      <w:r w:rsidRPr="00AC69DD">
        <w:rPr>
          <w:rFonts w:ascii="Verdana" w:hAnsi="Verdana"/>
          <w:sz w:val="18"/>
          <w:szCs w:val="18"/>
        </w:rPr>
        <w:t>jour</w:t>
      </w:r>
      <w:proofErr w:type="gramEnd"/>
      <w:r w:rsidRPr="00AC69DD">
        <w:rPr>
          <w:rFonts w:ascii="Verdana" w:hAnsi="Verdana"/>
          <w:sz w:val="18"/>
          <w:szCs w:val="18"/>
        </w:rPr>
        <w:t> »,</w:t>
      </w:r>
    </w:p>
    <w:p w:rsidR="0073535F" w:rsidRPr="00AC69DD" w:rsidRDefault="0073535F" w:rsidP="00AC69DD">
      <w:pPr>
        <w:rPr>
          <w:rFonts w:ascii="Verdana" w:hAnsi="Verdana"/>
          <w:sz w:val="18"/>
          <w:szCs w:val="18"/>
        </w:rPr>
      </w:pPr>
      <w:proofErr w:type="gramStart"/>
      <w:r w:rsidRPr="00AC69DD">
        <w:rPr>
          <w:rFonts w:ascii="Verdana" w:hAnsi="Verdana"/>
          <w:sz w:val="18"/>
          <w:szCs w:val="18"/>
        </w:rPr>
        <w:t>rédiger</w:t>
      </w:r>
      <w:proofErr w:type="gramEnd"/>
      <w:r w:rsidRPr="00AC69DD">
        <w:rPr>
          <w:rFonts w:ascii="Verdana" w:hAnsi="Verdana"/>
          <w:sz w:val="18"/>
          <w:szCs w:val="18"/>
        </w:rPr>
        <w:t xml:space="preserve"> ainsi la fin de l'alinéa 7 :</w:t>
      </w:r>
    </w:p>
    <w:p w:rsidR="0073535F" w:rsidRPr="00AC69DD" w:rsidRDefault="0073535F" w:rsidP="00AC69DD">
      <w:pPr>
        <w:rPr>
          <w:rFonts w:ascii="Verdana" w:hAnsi="Verdana"/>
          <w:sz w:val="18"/>
          <w:szCs w:val="18"/>
        </w:rPr>
      </w:pPr>
      <w:r w:rsidRPr="00AC69DD">
        <w:rPr>
          <w:rFonts w:ascii="Verdana" w:hAnsi="Verdana"/>
          <w:sz w:val="18"/>
          <w:szCs w:val="18"/>
        </w:rPr>
        <w:t>« </w:t>
      </w:r>
      <w:proofErr w:type="gramStart"/>
      <w:r w:rsidRPr="00AC69DD">
        <w:rPr>
          <w:rFonts w:ascii="Verdana" w:hAnsi="Verdana"/>
          <w:sz w:val="18"/>
          <w:szCs w:val="18"/>
        </w:rPr>
        <w:t>au</w:t>
      </w:r>
      <w:proofErr w:type="gramEnd"/>
      <w:r w:rsidRPr="00AC69DD">
        <w:rPr>
          <w:rFonts w:ascii="Verdana" w:hAnsi="Verdana"/>
          <w:sz w:val="18"/>
          <w:szCs w:val="18"/>
        </w:rPr>
        <w:t xml:space="preserve"> rythme des avancées thérapeutiques et des données épidémiologiques disponibles et a minima à chaque renouvellement de la convention nationale mentionnée à l’article L. 1141</w:t>
      </w:r>
      <w:r w:rsidRPr="00AC69DD">
        <w:rPr>
          <w:rFonts w:ascii="Verdana" w:hAnsi="Verdana"/>
          <w:sz w:val="18"/>
          <w:szCs w:val="18"/>
        </w:rPr>
        <w:noBreakHyphen/>
        <w:t>2. »</w:t>
      </w:r>
    </w:p>
    <w:p w:rsidR="0073535F" w:rsidRPr="0073535F" w:rsidRDefault="0073535F" w:rsidP="0073535F">
      <w:pPr>
        <w:spacing w:before="450" w:after="100" w:afterAutospacing="1"/>
        <w:ind w:left="79" w:right="229"/>
        <w:jc w:val="center"/>
        <w:rPr>
          <w:rFonts w:ascii="Verdana" w:hAnsi="Verdana"/>
          <w:b/>
          <w:bCs/>
        </w:rPr>
      </w:pPr>
      <w:r w:rsidRPr="0073535F">
        <w:rPr>
          <w:rFonts w:ascii="Verdana" w:hAnsi="Verdana"/>
          <w:b/>
          <w:bCs/>
        </w:rPr>
        <w:t xml:space="preserve">EXPOSÉ SOMMAIRE </w:t>
      </w:r>
    </w:p>
    <w:p w:rsidR="0073535F" w:rsidRPr="0073535F" w:rsidRDefault="0073535F" w:rsidP="0073535F">
      <w:pPr>
        <w:spacing w:before="100" w:beforeAutospacing="1" w:after="100" w:afterAutospacing="1"/>
        <w:ind w:left="79" w:right="229"/>
        <w:jc w:val="both"/>
        <w:rPr>
          <w:rFonts w:ascii="Verdana" w:hAnsi="Verdana"/>
          <w:sz w:val="20"/>
          <w:szCs w:val="20"/>
        </w:rPr>
      </w:pPr>
      <w:r w:rsidRPr="0073535F">
        <w:rPr>
          <w:rFonts w:ascii="Verdana" w:hAnsi="Verdana"/>
          <w:sz w:val="20"/>
          <w:szCs w:val="20"/>
        </w:rPr>
        <w:t>La convention AERAS doit fixer les modalités et les délais au-delà duquel une personne ayant souffert d’une pathologie cancéreuse peut se voir reconnaitre un « droit à l’oubli ». La grille de référence de pathologies devra tenir compte des différents stades du cancer, du diagnostic, des types de cancer afin de différencier les délais avant de pouvoir accéder à une assurance à un taux normal.</w:t>
      </w:r>
    </w:p>
    <w:p w:rsidR="0073535F" w:rsidRPr="0073535F" w:rsidRDefault="0073535F" w:rsidP="0073535F">
      <w:pPr>
        <w:spacing w:before="100" w:beforeAutospacing="1" w:after="100" w:afterAutospacing="1"/>
        <w:ind w:left="79" w:right="229"/>
        <w:jc w:val="both"/>
        <w:rPr>
          <w:rFonts w:ascii="Verdana" w:hAnsi="Verdana"/>
          <w:sz w:val="20"/>
          <w:szCs w:val="20"/>
        </w:rPr>
      </w:pPr>
      <w:r w:rsidRPr="0073535F">
        <w:rPr>
          <w:rFonts w:ascii="Verdana" w:hAnsi="Verdana"/>
          <w:sz w:val="20"/>
          <w:szCs w:val="20"/>
        </w:rPr>
        <w:t>Cette grille sera établie et mise à jour au rythme des avancées thérapeutiques et des données épidémiologiques disponibles et a minima à chaque renouvellement de la convention nationale mentionnée à l’article L. 1141</w:t>
      </w:r>
      <w:r w:rsidRPr="0073535F">
        <w:rPr>
          <w:rFonts w:ascii="Verdana" w:hAnsi="Verdana"/>
          <w:sz w:val="20"/>
          <w:szCs w:val="20"/>
        </w:rPr>
        <w:noBreakHyphen/>
        <w:t>2 de la santé publique. Cet amendement vise à mettre à jour suivant la même fréquence les modalités et les délais d’information des candidats à l’assurance définis par décret.</w:t>
      </w:r>
    </w:p>
    <w:p w:rsidR="0073535F" w:rsidRPr="009C1B6B" w:rsidRDefault="0073535F" w:rsidP="009C1B6B">
      <w:pPr>
        <w:pStyle w:val="Paragraphedeliste"/>
        <w:numPr>
          <w:ilvl w:val="0"/>
          <w:numId w:val="1"/>
        </w:numPr>
        <w:spacing w:before="150" w:after="100" w:afterAutospacing="1"/>
        <w:ind w:right="229"/>
        <w:rPr>
          <w:rFonts w:ascii="Verdana" w:hAnsi="Verdana"/>
          <w:b/>
          <w:bCs/>
          <w:i/>
          <w:iCs/>
          <w:sz w:val="36"/>
          <w:szCs w:val="36"/>
        </w:rPr>
      </w:pPr>
      <w:r w:rsidRPr="009C1B6B">
        <w:rPr>
          <w:rFonts w:ascii="Verdana" w:hAnsi="Verdana"/>
          <w:b/>
          <w:bCs/>
          <w:i/>
          <w:iCs/>
          <w:sz w:val="36"/>
          <w:szCs w:val="36"/>
        </w:rPr>
        <w:t>AMENDEMENT N°</w:t>
      </w:r>
      <w:r w:rsidRPr="009C1B6B">
        <w:rPr>
          <w:rFonts w:ascii="Verdana" w:hAnsi="Verdana"/>
          <w:b/>
          <w:bCs/>
          <w:i/>
          <w:iCs/>
          <w:sz w:val="30"/>
        </w:rPr>
        <w:t>399</w:t>
      </w:r>
      <w:r w:rsidRPr="009C1B6B">
        <w:rPr>
          <w:rFonts w:ascii="Verdana" w:hAnsi="Verdana"/>
          <w:b/>
          <w:bCs/>
          <w:i/>
          <w:iCs/>
          <w:sz w:val="36"/>
          <w:szCs w:val="36"/>
        </w:rPr>
        <w:t xml:space="preserve"> </w:t>
      </w:r>
      <w:r w:rsidRPr="009C1B6B">
        <w:rPr>
          <w:rFonts w:ascii="Verdana" w:hAnsi="Verdana"/>
          <w:i/>
          <w:iCs/>
        </w:rPr>
        <w:t>présenté par</w:t>
      </w:r>
    </w:p>
    <w:tbl>
      <w:tblPr>
        <w:tblW w:w="2500" w:type="pct"/>
        <w:jc w:val="center"/>
        <w:tblInd w:w="75"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5308"/>
      </w:tblGrid>
      <w:tr w:rsidR="0073535F" w:rsidRPr="0073535F" w:rsidTr="0073535F">
        <w:trPr>
          <w:jc w:val="center"/>
        </w:trPr>
        <w:tc>
          <w:tcPr>
            <w:tcW w:w="0" w:type="auto"/>
            <w:tcBorders>
              <w:top w:val="single" w:sz="2" w:space="0" w:color="auto"/>
              <w:left w:val="single" w:sz="2" w:space="0" w:color="auto"/>
              <w:bottom w:val="single" w:sz="2" w:space="0" w:color="auto"/>
              <w:right w:val="single" w:sz="2" w:space="0" w:color="auto"/>
            </w:tcBorders>
            <w:tcMar>
              <w:top w:w="75" w:type="dxa"/>
              <w:left w:w="75" w:type="dxa"/>
              <w:bottom w:w="75" w:type="dxa"/>
              <w:right w:w="75" w:type="dxa"/>
            </w:tcMar>
            <w:vAlign w:val="center"/>
            <w:hideMark/>
          </w:tcPr>
          <w:p w:rsidR="0073535F" w:rsidRPr="0073535F" w:rsidRDefault="0073535F" w:rsidP="0073535F">
            <w:pPr>
              <w:jc w:val="center"/>
              <w:rPr>
                <w:rFonts w:ascii="Verdana" w:hAnsi="Verdana"/>
                <w:i/>
                <w:iCs/>
                <w:sz w:val="15"/>
                <w:szCs w:val="15"/>
              </w:rPr>
            </w:pPr>
            <w:r w:rsidRPr="0073535F">
              <w:rPr>
                <w:rFonts w:ascii="Verdana" w:hAnsi="Verdana"/>
                <w:i/>
                <w:iCs/>
                <w:sz w:val="15"/>
                <w:szCs w:val="15"/>
              </w:rPr>
              <w:t>Mme Maréchal-Le Pen et M. Collard</w:t>
            </w:r>
          </w:p>
        </w:tc>
      </w:tr>
    </w:tbl>
    <w:p w:rsidR="0073535F" w:rsidRPr="0073535F" w:rsidRDefault="0073535F" w:rsidP="00AC69DD">
      <w:pPr>
        <w:spacing w:before="100" w:beforeAutospacing="1" w:after="100" w:afterAutospacing="1"/>
        <w:ind w:left="79" w:right="229"/>
        <w:jc w:val="center"/>
        <w:rPr>
          <w:rFonts w:ascii="Verdana" w:hAnsi="Verdana"/>
          <w:sz w:val="20"/>
          <w:szCs w:val="20"/>
        </w:rPr>
      </w:pPr>
      <w:r w:rsidRPr="0073535F">
        <w:rPr>
          <w:rFonts w:ascii="Verdana" w:hAnsi="Verdana"/>
          <w:b/>
          <w:bCs/>
          <w:i/>
          <w:iCs/>
        </w:rPr>
        <w:t xml:space="preserve">ARTICLE 46 TER </w:t>
      </w:r>
      <w:r w:rsidRPr="0073535F">
        <w:rPr>
          <w:rFonts w:ascii="Verdana" w:hAnsi="Verdana"/>
          <w:sz w:val="20"/>
          <w:szCs w:val="20"/>
        </w:rPr>
        <w:t>Supprimer cet article.</w:t>
      </w:r>
    </w:p>
    <w:p w:rsidR="0073535F" w:rsidRPr="0073535F" w:rsidRDefault="0073535F" w:rsidP="0073535F">
      <w:pPr>
        <w:spacing w:before="450" w:after="100" w:afterAutospacing="1"/>
        <w:ind w:left="79" w:right="229"/>
        <w:jc w:val="center"/>
        <w:rPr>
          <w:rFonts w:ascii="Verdana" w:hAnsi="Verdana"/>
          <w:b/>
          <w:bCs/>
        </w:rPr>
      </w:pPr>
      <w:r w:rsidRPr="0073535F">
        <w:rPr>
          <w:rFonts w:ascii="Verdana" w:hAnsi="Verdana"/>
          <w:b/>
          <w:bCs/>
        </w:rPr>
        <w:lastRenderedPageBreak/>
        <w:t xml:space="preserve">EXPOSÉ SOMMAIRE </w:t>
      </w:r>
    </w:p>
    <w:p w:rsidR="0073535F" w:rsidRPr="0073535F" w:rsidRDefault="0073535F" w:rsidP="0073535F">
      <w:pPr>
        <w:spacing w:before="100" w:beforeAutospacing="1" w:after="100" w:afterAutospacing="1"/>
        <w:ind w:left="79" w:right="229"/>
        <w:jc w:val="both"/>
        <w:rPr>
          <w:rFonts w:ascii="Verdana" w:hAnsi="Verdana"/>
          <w:sz w:val="20"/>
          <w:szCs w:val="20"/>
        </w:rPr>
      </w:pPr>
      <w:r w:rsidRPr="0073535F">
        <w:rPr>
          <w:rFonts w:ascii="Verdana" w:hAnsi="Verdana"/>
          <w:sz w:val="20"/>
          <w:szCs w:val="20"/>
        </w:rPr>
        <w:t>L’amendement supprime un article qui instaure le prélèvement d’office d’organes, après simple information de la famille, d’un individu n’ayant pas exprimé son refus de donner ses organes.</w:t>
      </w:r>
    </w:p>
    <w:p w:rsidR="0073535F" w:rsidRPr="0073535F" w:rsidRDefault="0073535F" w:rsidP="0073535F">
      <w:pPr>
        <w:spacing w:before="100" w:beforeAutospacing="1" w:after="100" w:afterAutospacing="1"/>
        <w:ind w:left="79" w:right="229"/>
        <w:jc w:val="both"/>
        <w:rPr>
          <w:rFonts w:ascii="Verdana" w:hAnsi="Verdana"/>
          <w:sz w:val="20"/>
          <w:szCs w:val="20"/>
        </w:rPr>
      </w:pPr>
      <w:r w:rsidRPr="0073535F">
        <w:rPr>
          <w:rFonts w:ascii="Verdana" w:hAnsi="Verdana"/>
          <w:sz w:val="20"/>
          <w:szCs w:val="20"/>
        </w:rPr>
        <w:t>Cette mesure empêche la famille ou le proche de s’opposer au prélèvement d’organe du défunt. Le paradigme évolue progressivement du don à l’obligation. Ceci constitue une agression psychologique de la famille dans une période extrêmement douloureuse avec le risque de briser la confiance des Français à l’égard de la médecine.</w:t>
      </w:r>
    </w:p>
    <w:p w:rsidR="0073535F" w:rsidRPr="0073535F" w:rsidRDefault="0073535F" w:rsidP="0073535F">
      <w:pPr>
        <w:spacing w:before="100" w:beforeAutospacing="1" w:after="100" w:afterAutospacing="1"/>
        <w:ind w:left="79" w:right="229"/>
        <w:jc w:val="both"/>
        <w:rPr>
          <w:rFonts w:ascii="Verdana" w:hAnsi="Verdana"/>
          <w:sz w:val="20"/>
          <w:szCs w:val="20"/>
        </w:rPr>
      </w:pPr>
      <w:r w:rsidRPr="0073535F">
        <w:rPr>
          <w:rFonts w:ascii="Verdana" w:hAnsi="Verdana"/>
          <w:sz w:val="20"/>
          <w:szCs w:val="20"/>
        </w:rPr>
        <w:t xml:space="preserve">Une telle mesure s’inscrit dans une logique de massification du don d’organe sur des donneurs décédés après arrêt cardiaque contrôlé ou arrêt de traitement (DDAC). Elle complète l’adoption, intervenue il y a quelques semaines, </w:t>
      </w:r>
      <w:proofErr w:type="spellStart"/>
      <w:r w:rsidRPr="0073535F">
        <w:rPr>
          <w:rFonts w:ascii="Verdana" w:hAnsi="Verdana"/>
          <w:sz w:val="20"/>
          <w:szCs w:val="20"/>
        </w:rPr>
        <w:t>dela</w:t>
      </w:r>
      <w:proofErr w:type="spellEnd"/>
      <w:r w:rsidRPr="0073535F">
        <w:rPr>
          <w:rFonts w:ascii="Verdana" w:hAnsi="Verdana"/>
          <w:sz w:val="20"/>
          <w:szCs w:val="20"/>
        </w:rPr>
        <w:t xml:space="preserve"> sédation profonde et continue incorporée à la proposition de loi </w:t>
      </w:r>
      <w:proofErr w:type="spellStart"/>
      <w:r w:rsidRPr="0073535F">
        <w:rPr>
          <w:rFonts w:ascii="Verdana" w:hAnsi="Verdana"/>
          <w:sz w:val="20"/>
          <w:szCs w:val="20"/>
        </w:rPr>
        <w:t>Claeys</w:t>
      </w:r>
      <w:proofErr w:type="spellEnd"/>
      <w:r w:rsidRPr="0073535F">
        <w:rPr>
          <w:rFonts w:ascii="Verdana" w:hAnsi="Verdana"/>
          <w:sz w:val="20"/>
          <w:szCs w:val="20"/>
        </w:rPr>
        <w:t>-Léonetti : en effet, la sédation profonde tend à généraliser l’arrêt des traitements nécessaire aux DDAC.</w:t>
      </w:r>
    </w:p>
    <w:p w:rsidR="0073535F" w:rsidRPr="009C1B6B" w:rsidRDefault="0073535F" w:rsidP="009C1B6B">
      <w:pPr>
        <w:pStyle w:val="Paragraphedeliste"/>
        <w:numPr>
          <w:ilvl w:val="0"/>
          <w:numId w:val="1"/>
        </w:numPr>
        <w:spacing w:before="150" w:after="100" w:afterAutospacing="1"/>
        <w:ind w:right="229"/>
        <w:rPr>
          <w:rFonts w:ascii="Verdana" w:hAnsi="Verdana"/>
          <w:b/>
          <w:bCs/>
          <w:i/>
          <w:iCs/>
          <w:sz w:val="36"/>
          <w:szCs w:val="36"/>
        </w:rPr>
      </w:pPr>
      <w:r w:rsidRPr="009C1B6B">
        <w:rPr>
          <w:rFonts w:ascii="Verdana" w:hAnsi="Verdana"/>
          <w:b/>
          <w:bCs/>
          <w:i/>
          <w:iCs/>
          <w:sz w:val="36"/>
          <w:szCs w:val="36"/>
        </w:rPr>
        <w:t>AMENDEMENT N°</w:t>
      </w:r>
      <w:r w:rsidRPr="009C1B6B">
        <w:rPr>
          <w:rFonts w:ascii="Verdana" w:hAnsi="Verdana"/>
          <w:b/>
          <w:bCs/>
          <w:i/>
          <w:iCs/>
          <w:sz w:val="30"/>
        </w:rPr>
        <w:t>627</w:t>
      </w:r>
      <w:r w:rsidRPr="009C1B6B">
        <w:rPr>
          <w:rFonts w:ascii="Verdana" w:hAnsi="Verdana"/>
          <w:b/>
          <w:bCs/>
          <w:i/>
          <w:iCs/>
          <w:sz w:val="36"/>
          <w:szCs w:val="36"/>
        </w:rPr>
        <w:t xml:space="preserve"> </w:t>
      </w:r>
      <w:r w:rsidRPr="009C1B6B">
        <w:rPr>
          <w:rFonts w:ascii="Verdana" w:hAnsi="Verdana"/>
          <w:i/>
          <w:iCs/>
        </w:rPr>
        <w:t>présenté par</w:t>
      </w:r>
    </w:p>
    <w:tbl>
      <w:tblPr>
        <w:tblW w:w="4862" w:type="pct"/>
        <w:jc w:val="center"/>
        <w:tblInd w:w="75"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0323"/>
      </w:tblGrid>
      <w:tr w:rsidR="0073535F" w:rsidRPr="0073535F" w:rsidTr="00B87CF3">
        <w:trPr>
          <w:trHeight w:val="528"/>
          <w:jc w:val="center"/>
        </w:trPr>
        <w:tc>
          <w:tcPr>
            <w:tcW w:w="0" w:type="auto"/>
            <w:tcBorders>
              <w:top w:val="single" w:sz="2" w:space="0" w:color="auto"/>
              <w:left w:val="single" w:sz="2" w:space="0" w:color="auto"/>
              <w:bottom w:val="single" w:sz="2" w:space="0" w:color="auto"/>
              <w:right w:val="single" w:sz="2" w:space="0" w:color="auto"/>
            </w:tcBorders>
            <w:tcMar>
              <w:top w:w="75" w:type="dxa"/>
              <w:left w:w="75" w:type="dxa"/>
              <w:bottom w:w="75" w:type="dxa"/>
              <w:right w:w="75" w:type="dxa"/>
            </w:tcMar>
            <w:vAlign w:val="center"/>
            <w:hideMark/>
          </w:tcPr>
          <w:p w:rsidR="0073535F" w:rsidRPr="0073535F" w:rsidRDefault="0073535F" w:rsidP="0073535F">
            <w:pPr>
              <w:jc w:val="center"/>
              <w:rPr>
                <w:rFonts w:ascii="Verdana" w:hAnsi="Verdana"/>
                <w:i/>
                <w:iCs/>
                <w:sz w:val="15"/>
                <w:szCs w:val="15"/>
              </w:rPr>
            </w:pPr>
            <w:r w:rsidRPr="0073535F">
              <w:rPr>
                <w:rFonts w:ascii="Verdana" w:hAnsi="Verdana"/>
                <w:i/>
                <w:iCs/>
                <w:sz w:val="15"/>
                <w:szCs w:val="15"/>
              </w:rPr>
              <w:t>M. </w:t>
            </w:r>
            <w:proofErr w:type="spellStart"/>
            <w:r w:rsidRPr="0073535F">
              <w:rPr>
                <w:rFonts w:ascii="Verdana" w:hAnsi="Verdana"/>
                <w:i/>
                <w:iCs/>
                <w:sz w:val="15"/>
                <w:szCs w:val="15"/>
              </w:rPr>
              <w:t>Siré</w:t>
            </w:r>
            <w:proofErr w:type="spellEnd"/>
            <w:r w:rsidRPr="0073535F">
              <w:rPr>
                <w:rFonts w:ascii="Verdana" w:hAnsi="Verdana"/>
                <w:i/>
                <w:iCs/>
                <w:sz w:val="15"/>
                <w:szCs w:val="15"/>
              </w:rPr>
              <w:t>, Mme Dalloz, M. </w:t>
            </w:r>
            <w:proofErr w:type="spellStart"/>
            <w:r w:rsidRPr="0073535F">
              <w:rPr>
                <w:rFonts w:ascii="Verdana" w:hAnsi="Verdana"/>
                <w:i/>
                <w:iCs/>
                <w:sz w:val="15"/>
                <w:szCs w:val="15"/>
              </w:rPr>
              <w:t>Sermier</w:t>
            </w:r>
            <w:proofErr w:type="spellEnd"/>
            <w:r w:rsidRPr="0073535F">
              <w:rPr>
                <w:rFonts w:ascii="Verdana" w:hAnsi="Verdana"/>
                <w:i/>
                <w:iCs/>
                <w:sz w:val="15"/>
                <w:szCs w:val="15"/>
              </w:rPr>
              <w:t>, M. Lazaro, M. Mariani, M. </w:t>
            </w:r>
            <w:proofErr w:type="spellStart"/>
            <w:r w:rsidRPr="0073535F">
              <w:rPr>
                <w:rFonts w:ascii="Verdana" w:hAnsi="Verdana"/>
                <w:i/>
                <w:iCs/>
                <w:sz w:val="15"/>
                <w:szCs w:val="15"/>
              </w:rPr>
              <w:t>Decool</w:t>
            </w:r>
            <w:proofErr w:type="spellEnd"/>
            <w:r w:rsidRPr="0073535F">
              <w:rPr>
                <w:rFonts w:ascii="Verdana" w:hAnsi="Verdana"/>
                <w:i/>
                <w:iCs/>
                <w:sz w:val="15"/>
                <w:szCs w:val="15"/>
              </w:rPr>
              <w:t>, M. Straumann, M. Teissier, M. </w:t>
            </w:r>
            <w:proofErr w:type="spellStart"/>
            <w:r w:rsidRPr="0073535F">
              <w:rPr>
                <w:rFonts w:ascii="Verdana" w:hAnsi="Verdana"/>
                <w:i/>
                <w:iCs/>
                <w:sz w:val="15"/>
                <w:szCs w:val="15"/>
              </w:rPr>
              <w:t>Tardy</w:t>
            </w:r>
            <w:proofErr w:type="spellEnd"/>
            <w:r w:rsidRPr="0073535F">
              <w:rPr>
                <w:rFonts w:ascii="Verdana" w:hAnsi="Verdana"/>
                <w:i/>
                <w:iCs/>
                <w:sz w:val="15"/>
                <w:szCs w:val="15"/>
              </w:rPr>
              <w:t>, M. </w:t>
            </w:r>
            <w:proofErr w:type="spellStart"/>
            <w:r w:rsidRPr="0073535F">
              <w:rPr>
                <w:rFonts w:ascii="Verdana" w:hAnsi="Verdana"/>
                <w:i/>
                <w:iCs/>
                <w:sz w:val="15"/>
                <w:szCs w:val="15"/>
              </w:rPr>
              <w:t>Perrut</w:t>
            </w:r>
            <w:proofErr w:type="spellEnd"/>
            <w:r w:rsidRPr="0073535F">
              <w:rPr>
                <w:rFonts w:ascii="Verdana" w:hAnsi="Verdana"/>
                <w:i/>
                <w:iCs/>
                <w:sz w:val="15"/>
                <w:szCs w:val="15"/>
              </w:rPr>
              <w:t>, M. </w:t>
            </w:r>
            <w:proofErr w:type="spellStart"/>
            <w:r w:rsidRPr="0073535F">
              <w:rPr>
                <w:rFonts w:ascii="Verdana" w:hAnsi="Verdana"/>
                <w:i/>
                <w:iCs/>
                <w:sz w:val="15"/>
                <w:szCs w:val="15"/>
              </w:rPr>
              <w:t>Vitel</w:t>
            </w:r>
            <w:proofErr w:type="spellEnd"/>
            <w:r w:rsidRPr="0073535F">
              <w:rPr>
                <w:rFonts w:ascii="Verdana" w:hAnsi="Verdana"/>
                <w:i/>
                <w:iCs/>
                <w:sz w:val="15"/>
                <w:szCs w:val="15"/>
              </w:rPr>
              <w:t>, M. Mathis et M. Le Maire</w:t>
            </w:r>
          </w:p>
        </w:tc>
      </w:tr>
    </w:tbl>
    <w:p w:rsidR="0073535F" w:rsidRPr="0073535F" w:rsidRDefault="0073535F" w:rsidP="0073535F">
      <w:pPr>
        <w:spacing w:before="100" w:beforeAutospacing="1" w:after="100" w:afterAutospacing="1"/>
        <w:ind w:left="79" w:right="229"/>
        <w:jc w:val="center"/>
        <w:rPr>
          <w:rFonts w:ascii="Verdana" w:hAnsi="Verdana"/>
          <w:b/>
          <w:bCs/>
          <w:i/>
          <w:iCs/>
        </w:rPr>
      </w:pPr>
      <w:r w:rsidRPr="0073535F">
        <w:rPr>
          <w:rFonts w:ascii="Verdana" w:hAnsi="Verdana"/>
          <w:b/>
          <w:bCs/>
          <w:i/>
          <w:iCs/>
        </w:rPr>
        <w:t xml:space="preserve">ARTICLE 46 TER </w:t>
      </w:r>
    </w:p>
    <w:p w:rsidR="0073535F" w:rsidRPr="00AC69DD" w:rsidRDefault="0073535F" w:rsidP="00AC69DD">
      <w:pPr>
        <w:rPr>
          <w:rFonts w:ascii="Verdana" w:hAnsi="Verdana"/>
          <w:sz w:val="18"/>
          <w:szCs w:val="18"/>
        </w:rPr>
      </w:pPr>
      <w:r w:rsidRPr="00AC69DD">
        <w:rPr>
          <w:rFonts w:ascii="Verdana" w:hAnsi="Verdana"/>
          <w:sz w:val="18"/>
          <w:szCs w:val="18"/>
        </w:rPr>
        <w:t>Rédiger ainsi cet article :</w:t>
      </w:r>
    </w:p>
    <w:p w:rsidR="0073535F" w:rsidRPr="00AC69DD" w:rsidRDefault="0073535F" w:rsidP="00AC69DD">
      <w:pPr>
        <w:rPr>
          <w:rFonts w:ascii="Verdana" w:hAnsi="Verdana"/>
          <w:sz w:val="18"/>
          <w:szCs w:val="18"/>
        </w:rPr>
      </w:pPr>
      <w:r w:rsidRPr="00AC69DD">
        <w:rPr>
          <w:rFonts w:ascii="Verdana" w:hAnsi="Verdana"/>
          <w:sz w:val="18"/>
          <w:szCs w:val="18"/>
        </w:rPr>
        <w:t>« Le code de la santé publique est ainsi modifié :</w:t>
      </w:r>
    </w:p>
    <w:p w:rsidR="0073535F" w:rsidRPr="00AC69DD" w:rsidRDefault="0073535F" w:rsidP="00AC69DD">
      <w:pPr>
        <w:rPr>
          <w:rFonts w:ascii="Verdana" w:hAnsi="Verdana"/>
          <w:sz w:val="18"/>
          <w:szCs w:val="18"/>
        </w:rPr>
      </w:pPr>
      <w:r w:rsidRPr="00AC69DD">
        <w:rPr>
          <w:rFonts w:ascii="Verdana" w:hAnsi="Verdana"/>
          <w:sz w:val="18"/>
          <w:szCs w:val="18"/>
        </w:rPr>
        <w:t>« 1° Après le premier alinéa de l’article L. 1211</w:t>
      </w:r>
      <w:r w:rsidRPr="00AC69DD">
        <w:rPr>
          <w:rFonts w:ascii="Verdana" w:hAnsi="Verdana"/>
          <w:sz w:val="18"/>
          <w:szCs w:val="18"/>
        </w:rPr>
        <w:noBreakHyphen/>
        <w:t>2, il est inséré un alinéa ainsi rédigé :</w:t>
      </w:r>
    </w:p>
    <w:p w:rsidR="0073535F" w:rsidRPr="00AC69DD" w:rsidRDefault="0073535F" w:rsidP="00AC69DD">
      <w:pPr>
        <w:rPr>
          <w:rFonts w:ascii="Verdana" w:hAnsi="Verdana"/>
          <w:sz w:val="18"/>
          <w:szCs w:val="18"/>
        </w:rPr>
      </w:pPr>
      <w:r w:rsidRPr="00AC69DD">
        <w:rPr>
          <w:rFonts w:ascii="Verdana" w:hAnsi="Verdana"/>
          <w:sz w:val="18"/>
          <w:szCs w:val="18"/>
        </w:rPr>
        <w:t>« Toute personne qui souhaite faire don d’éléments de son corps après sa mort, en vue de greffe doit avoir la possibilité de faire apparaître sa volonté par une mention inscrite sur sa carte vitale ».</w:t>
      </w:r>
    </w:p>
    <w:p w:rsidR="0073535F" w:rsidRPr="00AC69DD" w:rsidRDefault="0073535F" w:rsidP="00AC69DD">
      <w:pPr>
        <w:rPr>
          <w:rFonts w:ascii="Verdana" w:hAnsi="Verdana"/>
          <w:sz w:val="18"/>
          <w:szCs w:val="18"/>
        </w:rPr>
      </w:pPr>
      <w:r w:rsidRPr="00AC69DD">
        <w:rPr>
          <w:rFonts w:ascii="Verdana" w:hAnsi="Verdana"/>
          <w:sz w:val="18"/>
          <w:szCs w:val="18"/>
        </w:rPr>
        <w:t>« 2° À la première phrase du deuxième alinéa de l’article L. 1232</w:t>
      </w:r>
      <w:r w:rsidRPr="00AC69DD">
        <w:rPr>
          <w:rFonts w:ascii="Verdana" w:hAnsi="Verdana"/>
          <w:sz w:val="18"/>
          <w:szCs w:val="18"/>
        </w:rPr>
        <w:noBreakHyphen/>
        <w:t>1, après le mot : « personne », sont insérés les mots : « a fait connaître sa volonté d’être donneur par l’inscription de cette mention sur sa carte vitale ou » ».</w:t>
      </w:r>
    </w:p>
    <w:p w:rsidR="0073535F" w:rsidRPr="0073535F" w:rsidRDefault="0073535F" w:rsidP="0073535F">
      <w:pPr>
        <w:spacing w:before="450" w:after="100" w:afterAutospacing="1"/>
        <w:ind w:left="79" w:right="229"/>
        <w:jc w:val="center"/>
        <w:rPr>
          <w:rFonts w:ascii="Verdana" w:hAnsi="Verdana"/>
          <w:b/>
          <w:bCs/>
        </w:rPr>
      </w:pPr>
      <w:r w:rsidRPr="0073535F">
        <w:rPr>
          <w:rFonts w:ascii="Verdana" w:hAnsi="Verdana"/>
          <w:b/>
          <w:bCs/>
        </w:rPr>
        <w:t xml:space="preserve">EXPOSÉ SOMMAIRE </w:t>
      </w:r>
    </w:p>
    <w:p w:rsidR="0073535F" w:rsidRPr="0073535F" w:rsidRDefault="0073535F" w:rsidP="0073535F">
      <w:pPr>
        <w:spacing w:before="100" w:beforeAutospacing="1" w:after="100" w:afterAutospacing="1"/>
        <w:ind w:left="79" w:right="229"/>
        <w:jc w:val="both"/>
        <w:rPr>
          <w:rFonts w:ascii="Verdana" w:hAnsi="Verdana"/>
          <w:sz w:val="20"/>
          <w:szCs w:val="20"/>
        </w:rPr>
      </w:pPr>
      <w:r w:rsidRPr="0073535F">
        <w:rPr>
          <w:rFonts w:ascii="Verdana" w:hAnsi="Verdana"/>
          <w:sz w:val="20"/>
          <w:szCs w:val="20"/>
        </w:rPr>
        <w:t>Depuis le début des années 1990, le fossé entre le nombre de malades inscrits en liste d’attente et le nombre de greffes réalisées ne cesse de se creuser, et ceci malgré toutes les campagnes de communication qui ont pu être faites en faveur du don d’organes.</w:t>
      </w:r>
    </w:p>
    <w:p w:rsidR="0073535F" w:rsidRPr="0073535F" w:rsidRDefault="0073535F" w:rsidP="0073535F">
      <w:pPr>
        <w:spacing w:before="100" w:beforeAutospacing="1" w:after="100" w:afterAutospacing="1"/>
        <w:ind w:left="79" w:right="229"/>
        <w:jc w:val="both"/>
        <w:rPr>
          <w:rFonts w:ascii="Verdana" w:hAnsi="Verdana"/>
          <w:sz w:val="20"/>
          <w:szCs w:val="20"/>
        </w:rPr>
      </w:pPr>
      <w:r w:rsidRPr="0073535F">
        <w:rPr>
          <w:rFonts w:ascii="Verdana" w:hAnsi="Verdana"/>
          <w:sz w:val="20"/>
          <w:szCs w:val="20"/>
        </w:rPr>
        <w:t>D’après un sondage Ipsos, la grande majorité des Français serait pour le don d’organes, mais seule une personne sur deux communique effectivement son choix. Or il est crucial pour les équipes médicales et les familles de connaître la position de la personne décédée, pour ou contre, afin de réagir rapidement, et de pouvoir sauver plus de vie.</w:t>
      </w:r>
    </w:p>
    <w:p w:rsidR="0073535F" w:rsidRPr="0073535F" w:rsidRDefault="0073535F" w:rsidP="0073535F">
      <w:pPr>
        <w:spacing w:before="100" w:beforeAutospacing="1" w:after="100" w:afterAutospacing="1"/>
        <w:ind w:left="79" w:right="229"/>
        <w:jc w:val="both"/>
        <w:rPr>
          <w:rFonts w:ascii="Verdana" w:hAnsi="Verdana"/>
          <w:sz w:val="20"/>
          <w:szCs w:val="20"/>
        </w:rPr>
      </w:pPr>
      <w:r w:rsidRPr="0073535F">
        <w:rPr>
          <w:rFonts w:ascii="Verdana" w:hAnsi="Verdana"/>
          <w:sz w:val="20"/>
          <w:szCs w:val="20"/>
        </w:rPr>
        <w:t>En France, en 2013, près de 19 000 personnes avaient besoin d’une greffe mais seulement 5,123 greffes ont été réalisées selon l’agence de biomédecine. D’après les équipes médicales, on arrive aujourd’hui à un taux de survie de 85 % à 90 % pour les personnes greffées, pourtant nous faisons face à une pénurie extrême des dons. Un tiers seulement des patients qui sont en attente sont greffés. Près de 500 personnes décèdent avant d’être appelées.</w:t>
      </w:r>
    </w:p>
    <w:p w:rsidR="0073535F" w:rsidRPr="0073535F" w:rsidRDefault="0073535F" w:rsidP="0073535F">
      <w:pPr>
        <w:spacing w:before="100" w:beforeAutospacing="1" w:after="100" w:afterAutospacing="1"/>
        <w:ind w:left="79" w:right="229"/>
        <w:jc w:val="both"/>
        <w:rPr>
          <w:rFonts w:ascii="Verdana" w:hAnsi="Verdana"/>
          <w:sz w:val="20"/>
          <w:szCs w:val="20"/>
        </w:rPr>
      </w:pPr>
      <w:r w:rsidRPr="0073535F">
        <w:rPr>
          <w:rFonts w:ascii="Verdana" w:hAnsi="Verdana"/>
          <w:sz w:val="20"/>
          <w:szCs w:val="20"/>
        </w:rPr>
        <w:t>La question du don d’organe reste donc essentielle compte tenu de ces résultats et plus particulièrement la promotion du don d’organe et le respect des volontés des futurs donneurs.</w:t>
      </w:r>
    </w:p>
    <w:p w:rsidR="0073535F" w:rsidRPr="0073535F" w:rsidRDefault="0073535F" w:rsidP="0073535F">
      <w:pPr>
        <w:spacing w:before="100" w:beforeAutospacing="1" w:after="100" w:afterAutospacing="1"/>
        <w:ind w:left="79" w:right="229"/>
        <w:jc w:val="both"/>
        <w:rPr>
          <w:rFonts w:ascii="Verdana" w:hAnsi="Verdana"/>
          <w:sz w:val="20"/>
          <w:szCs w:val="20"/>
        </w:rPr>
      </w:pPr>
      <w:r w:rsidRPr="0073535F">
        <w:rPr>
          <w:rFonts w:ascii="Verdana" w:hAnsi="Verdana"/>
          <w:sz w:val="20"/>
          <w:szCs w:val="20"/>
        </w:rPr>
        <w:t>En France, la loi considère que tout le monde est donneur d’organes par défaut : ne pas s’inscrire au registre national des refus, c’est accepter de donner ses organes. Dans les faits, avant d’entreprendre un prélèvement, les équipes médicales consultent systématiquement les proches du défunt afin de s’assurer qu’il n’avait pas manifesté d’opposition au don. Or, les familles en état de choc, sont souvent dans l’impossibilité de répondre.</w:t>
      </w:r>
    </w:p>
    <w:p w:rsidR="0073535F" w:rsidRPr="0073535F" w:rsidRDefault="0073535F" w:rsidP="0073535F">
      <w:pPr>
        <w:spacing w:before="100" w:beforeAutospacing="1" w:after="100" w:afterAutospacing="1"/>
        <w:ind w:left="79" w:right="229"/>
        <w:jc w:val="both"/>
        <w:rPr>
          <w:rFonts w:ascii="Verdana" w:hAnsi="Verdana"/>
          <w:sz w:val="20"/>
          <w:szCs w:val="20"/>
        </w:rPr>
      </w:pPr>
      <w:r w:rsidRPr="0073535F">
        <w:rPr>
          <w:rFonts w:ascii="Verdana" w:hAnsi="Verdana"/>
          <w:sz w:val="20"/>
          <w:szCs w:val="20"/>
        </w:rPr>
        <w:lastRenderedPageBreak/>
        <w:t>Aujourd’hui, il y a la possibilité pour chacun d’inscrire sur la carte vitale 2 qu’on a bien connaissance de la loi, cela permet aux équipes médicales de faciliter le dialogue avec la famille et les proches sur le sujet or cela n’est pas suffisant.</w:t>
      </w:r>
    </w:p>
    <w:p w:rsidR="0073535F" w:rsidRPr="0073535F" w:rsidRDefault="0073535F" w:rsidP="0073535F">
      <w:pPr>
        <w:spacing w:before="100" w:beforeAutospacing="1" w:after="100" w:afterAutospacing="1"/>
        <w:ind w:left="79" w:right="229"/>
        <w:jc w:val="both"/>
        <w:rPr>
          <w:rFonts w:ascii="Verdana" w:hAnsi="Verdana"/>
          <w:sz w:val="20"/>
          <w:szCs w:val="20"/>
        </w:rPr>
      </w:pPr>
      <w:r w:rsidRPr="0073535F">
        <w:rPr>
          <w:rFonts w:ascii="Verdana" w:hAnsi="Verdana"/>
          <w:sz w:val="20"/>
          <w:szCs w:val="20"/>
        </w:rPr>
        <w:t>Aussi, l’inscription sur la carte vitale de la mention de donneur doit faire partie des directives anticipées. Cela permettrait à de nombreux donneurs potentiels d’exprimer clairement leur volonté. Plusieurs centaines de vies pourraient être ainsi sauvées.</w:t>
      </w:r>
    </w:p>
    <w:p w:rsidR="0073535F" w:rsidRPr="009C1B6B" w:rsidRDefault="0073535F" w:rsidP="009C1B6B">
      <w:pPr>
        <w:pStyle w:val="Paragraphedeliste"/>
        <w:numPr>
          <w:ilvl w:val="0"/>
          <w:numId w:val="1"/>
        </w:numPr>
        <w:spacing w:before="150" w:after="100" w:afterAutospacing="1"/>
        <w:ind w:right="229"/>
        <w:rPr>
          <w:rFonts w:ascii="Verdana" w:hAnsi="Verdana"/>
          <w:b/>
          <w:bCs/>
          <w:i/>
          <w:iCs/>
          <w:sz w:val="36"/>
          <w:szCs w:val="36"/>
        </w:rPr>
      </w:pPr>
      <w:r w:rsidRPr="009C1B6B">
        <w:rPr>
          <w:rFonts w:ascii="Verdana" w:hAnsi="Verdana"/>
          <w:b/>
          <w:bCs/>
          <w:i/>
          <w:iCs/>
          <w:sz w:val="36"/>
          <w:szCs w:val="36"/>
        </w:rPr>
        <w:t>AMENDEMENT N°</w:t>
      </w:r>
      <w:r w:rsidRPr="009C1B6B">
        <w:rPr>
          <w:rFonts w:ascii="Verdana" w:hAnsi="Verdana"/>
          <w:b/>
          <w:bCs/>
          <w:i/>
          <w:iCs/>
          <w:sz w:val="30"/>
        </w:rPr>
        <w:t>785</w:t>
      </w:r>
      <w:r w:rsidRPr="009C1B6B">
        <w:rPr>
          <w:rFonts w:ascii="Verdana" w:hAnsi="Verdana"/>
          <w:b/>
          <w:bCs/>
          <w:i/>
          <w:iCs/>
          <w:sz w:val="36"/>
          <w:szCs w:val="36"/>
        </w:rPr>
        <w:t xml:space="preserve"> </w:t>
      </w:r>
      <w:r w:rsidRPr="009C1B6B">
        <w:rPr>
          <w:rFonts w:ascii="Verdana" w:hAnsi="Verdana"/>
          <w:i/>
          <w:iCs/>
        </w:rPr>
        <w:t>présenté par</w:t>
      </w:r>
    </w:p>
    <w:tbl>
      <w:tblPr>
        <w:tblW w:w="2500" w:type="pct"/>
        <w:jc w:val="center"/>
        <w:tblInd w:w="75"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5308"/>
      </w:tblGrid>
      <w:tr w:rsidR="0073535F" w:rsidRPr="0073535F" w:rsidTr="0073535F">
        <w:trPr>
          <w:jc w:val="center"/>
        </w:trPr>
        <w:tc>
          <w:tcPr>
            <w:tcW w:w="0" w:type="auto"/>
            <w:tcBorders>
              <w:top w:val="single" w:sz="2" w:space="0" w:color="auto"/>
              <w:left w:val="single" w:sz="2" w:space="0" w:color="auto"/>
              <w:bottom w:val="single" w:sz="2" w:space="0" w:color="auto"/>
              <w:right w:val="single" w:sz="2" w:space="0" w:color="auto"/>
            </w:tcBorders>
            <w:tcMar>
              <w:top w:w="75" w:type="dxa"/>
              <w:left w:w="75" w:type="dxa"/>
              <w:bottom w:w="75" w:type="dxa"/>
              <w:right w:w="75" w:type="dxa"/>
            </w:tcMar>
            <w:vAlign w:val="center"/>
            <w:hideMark/>
          </w:tcPr>
          <w:p w:rsidR="0073535F" w:rsidRPr="0073535F" w:rsidRDefault="0073535F" w:rsidP="0073535F">
            <w:pPr>
              <w:jc w:val="center"/>
              <w:rPr>
                <w:rFonts w:ascii="Verdana" w:hAnsi="Verdana"/>
                <w:i/>
                <w:iCs/>
                <w:sz w:val="15"/>
                <w:szCs w:val="15"/>
              </w:rPr>
            </w:pPr>
            <w:r w:rsidRPr="0073535F">
              <w:rPr>
                <w:rFonts w:ascii="Verdana" w:hAnsi="Verdana"/>
                <w:i/>
                <w:iCs/>
                <w:sz w:val="15"/>
                <w:szCs w:val="15"/>
              </w:rPr>
              <w:t>Mme Boyer</w:t>
            </w:r>
          </w:p>
        </w:tc>
      </w:tr>
    </w:tbl>
    <w:p w:rsidR="0073535F" w:rsidRPr="0073535F" w:rsidRDefault="0073535F" w:rsidP="0073535F">
      <w:pPr>
        <w:spacing w:before="100" w:beforeAutospacing="1" w:after="100" w:afterAutospacing="1"/>
        <w:ind w:left="79" w:right="229"/>
        <w:jc w:val="center"/>
        <w:rPr>
          <w:rFonts w:ascii="Verdana" w:hAnsi="Verdana"/>
          <w:b/>
          <w:bCs/>
          <w:i/>
          <w:iCs/>
        </w:rPr>
      </w:pPr>
      <w:r w:rsidRPr="0073535F">
        <w:rPr>
          <w:rFonts w:ascii="Verdana" w:hAnsi="Verdana"/>
          <w:b/>
          <w:bCs/>
          <w:i/>
          <w:iCs/>
        </w:rPr>
        <w:t xml:space="preserve">ARTICLE 46 TER </w:t>
      </w:r>
    </w:p>
    <w:p w:rsidR="0073535F" w:rsidRPr="00AC69DD" w:rsidRDefault="0073535F" w:rsidP="00AC69DD">
      <w:pPr>
        <w:rPr>
          <w:rFonts w:ascii="Verdana" w:hAnsi="Verdana"/>
          <w:sz w:val="18"/>
          <w:szCs w:val="18"/>
        </w:rPr>
      </w:pPr>
      <w:r w:rsidRPr="00AC69DD">
        <w:rPr>
          <w:rFonts w:ascii="Verdana" w:hAnsi="Verdana"/>
          <w:sz w:val="18"/>
          <w:szCs w:val="18"/>
        </w:rPr>
        <w:t>Rédiger ainsi cet article :</w:t>
      </w:r>
    </w:p>
    <w:p w:rsidR="0073535F" w:rsidRPr="00AC69DD" w:rsidRDefault="0073535F" w:rsidP="00AC69DD">
      <w:pPr>
        <w:rPr>
          <w:rFonts w:ascii="Verdana" w:hAnsi="Verdana"/>
          <w:sz w:val="18"/>
          <w:szCs w:val="18"/>
        </w:rPr>
      </w:pPr>
      <w:r w:rsidRPr="00AC69DD">
        <w:rPr>
          <w:rFonts w:ascii="Verdana" w:hAnsi="Verdana"/>
          <w:sz w:val="18"/>
          <w:szCs w:val="18"/>
        </w:rPr>
        <w:t>« Le code de la santé publique est ainsi modifié :</w:t>
      </w:r>
    </w:p>
    <w:p w:rsidR="0073535F" w:rsidRPr="00AC69DD" w:rsidRDefault="0073535F" w:rsidP="00AC69DD">
      <w:pPr>
        <w:rPr>
          <w:rFonts w:ascii="Verdana" w:hAnsi="Verdana"/>
          <w:sz w:val="18"/>
          <w:szCs w:val="18"/>
        </w:rPr>
      </w:pPr>
      <w:r w:rsidRPr="00AC69DD">
        <w:rPr>
          <w:rFonts w:ascii="Verdana" w:hAnsi="Verdana"/>
          <w:sz w:val="18"/>
          <w:szCs w:val="18"/>
        </w:rPr>
        <w:t>« 1° Après le premier alinéa de l’article L. 1211</w:t>
      </w:r>
      <w:r w:rsidRPr="00AC69DD">
        <w:rPr>
          <w:rFonts w:ascii="Verdana" w:hAnsi="Verdana"/>
          <w:sz w:val="18"/>
          <w:szCs w:val="18"/>
        </w:rPr>
        <w:noBreakHyphen/>
        <w:t>2, il est inséré un alinéa ainsi rédigé :</w:t>
      </w:r>
    </w:p>
    <w:p w:rsidR="0073535F" w:rsidRPr="00AC69DD" w:rsidRDefault="0073535F" w:rsidP="00AC69DD">
      <w:pPr>
        <w:rPr>
          <w:rFonts w:ascii="Verdana" w:hAnsi="Verdana"/>
          <w:sz w:val="18"/>
          <w:szCs w:val="18"/>
        </w:rPr>
      </w:pPr>
      <w:r w:rsidRPr="00AC69DD">
        <w:rPr>
          <w:rFonts w:ascii="Verdana" w:hAnsi="Verdana"/>
          <w:sz w:val="18"/>
          <w:szCs w:val="18"/>
        </w:rPr>
        <w:t>« Toute personne qui souhaite faire don d’éléments de son corps après sa mort, en vue de greffe doit avoir la possibilité de faire apparaître sa volonté par une mention inscrite sur sa carte vitale ».</w:t>
      </w:r>
    </w:p>
    <w:p w:rsidR="0073535F" w:rsidRPr="00AC69DD" w:rsidRDefault="0073535F" w:rsidP="00AC69DD">
      <w:pPr>
        <w:rPr>
          <w:rFonts w:ascii="Verdana" w:hAnsi="Verdana"/>
          <w:sz w:val="18"/>
          <w:szCs w:val="18"/>
        </w:rPr>
      </w:pPr>
      <w:r w:rsidRPr="00AC69DD">
        <w:rPr>
          <w:rFonts w:ascii="Verdana" w:hAnsi="Verdana"/>
          <w:sz w:val="18"/>
          <w:szCs w:val="18"/>
        </w:rPr>
        <w:t>« 2° À la première phrase du deuxième alinéa de l’article L. 1232</w:t>
      </w:r>
      <w:r w:rsidRPr="00AC69DD">
        <w:rPr>
          <w:rFonts w:ascii="Verdana" w:hAnsi="Verdana"/>
          <w:sz w:val="18"/>
          <w:szCs w:val="18"/>
        </w:rPr>
        <w:noBreakHyphen/>
        <w:t>1, après le mot : « personne », sont insérés les mots : « a fait connaître sa volonté d’être donneur par l’inscription de cette mention sur sa carte vitale ou » ».</w:t>
      </w:r>
    </w:p>
    <w:p w:rsidR="0073535F" w:rsidRPr="0073535F" w:rsidRDefault="0073535F" w:rsidP="0073535F">
      <w:pPr>
        <w:spacing w:before="450" w:after="100" w:afterAutospacing="1"/>
        <w:ind w:left="79" w:right="229"/>
        <w:jc w:val="center"/>
        <w:rPr>
          <w:rFonts w:ascii="Verdana" w:hAnsi="Verdana"/>
          <w:b/>
          <w:bCs/>
        </w:rPr>
      </w:pPr>
      <w:r w:rsidRPr="0073535F">
        <w:rPr>
          <w:rFonts w:ascii="Verdana" w:hAnsi="Verdana"/>
          <w:b/>
          <w:bCs/>
        </w:rPr>
        <w:t xml:space="preserve">EXPOSÉ SOMMAIRE </w:t>
      </w:r>
    </w:p>
    <w:p w:rsidR="0073535F" w:rsidRPr="0073535F" w:rsidRDefault="0073535F" w:rsidP="0073535F">
      <w:pPr>
        <w:spacing w:before="100" w:beforeAutospacing="1" w:after="100" w:afterAutospacing="1"/>
        <w:ind w:left="79" w:right="229"/>
        <w:jc w:val="both"/>
        <w:rPr>
          <w:rFonts w:ascii="Verdana" w:hAnsi="Verdana"/>
          <w:sz w:val="20"/>
          <w:szCs w:val="20"/>
        </w:rPr>
      </w:pPr>
      <w:r w:rsidRPr="0073535F">
        <w:rPr>
          <w:rFonts w:ascii="Verdana" w:hAnsi="Verdana"/>
          <w:sz w:val="20"/>
          <w:szCs w:val="20"/>
        </w:rPr>
        <w:t>La transplantation d’organes est devenue l’un des miracles médicaux du XXIème siècle, prolongeant et améliorant la vie de nombreux patients. Malheureusement, le nombre de transplantations en attente est aujourd’hui bien supérieur au nombre d’organes à disposition des établissements de soins. En France, pour quatre patients qui en auraient besoin, seul un greffon rénal est disponible, selon l’Organisation Mondiale de la Santé (OMS). Cette pénurie peut conduire à des dérives importantes, faisant appel au trafic d’organes prélevés illégalement. L’OMS a rapporté l’existence de plus de 10 000 opérations clandestines, dont les organes proviennent de personnes vulnérables, exploitées par des trafiquants qui leur proposent des sommes d’argent allant de 5 000 à 10 000 euros par organe cédé. De telles transactions atténuent, certes, la précarité de leur situation économique, mais entraînent souvent la dégradation de leur état de santé. </w:t>
      </w:r>
    </w:p>
    <w:p w:rsidR="0073535F" w:rsidRPr="0073535F" w:rsidRDefault="0073535F" w:rsidP="0073535F">
      <w:pPr>
        <w:spacing w:before="100" w:beforeAutospacing="1" w:after="100" w:afterAutospacing="1"/>
        <w:ind w:left="79" w:right="229"/>
        <w:jc w:val="both"/>
        <w:rPr>
          <w:rFonts w:ascii="Verdana" w:hAnsi="Verdana"/>
          <w:sz w:val="20"/>
          <w:szCs w:val="20"/>
        </w:rPr>
      </w:pPr>
      <w:r w:rsidRPr="0073535F">
        <w:rPr>
          <w:rFonts w:ascii="Verdana" w:hAnsi="Verdana"/>
          <w:sz w:val="20"/>
          <w:szCs w:val="20"/>
        </w:rPr>
        <w:t>En France, la loi considère que tout le monde est donneur d’organes par défaut : ne pas s’inscrire au registre national des refus, c’est accepter de donner ses organes. Dans les faits, avant d’entreprendre un prélèvement, les équipes médicales consultent systématiquement les proches du défunt afin de s’assurer qu’il n’avait pas manifesté d’opposition au don. Or, les familles en état de choc, sont souvent dans l’impossibilité de répondre.</w:t>
      </w:r>
    </w:p>
    <w:p w:rsidR="0073535F" w:rsidRPr="0073535F" w:rsidRDefault="0073535F" w:rsidP="0073535F">
      <w:pPr>
        <w:spacing w:before="100" w:beforeAutospacing="1" w:after="100" w:afterAutospacing="1"/>
        <w:ind w:left="79" w:right="229"/>
        <w:jc w:val="both"/>
        <w:rPr>
          <w:rFonts w:ascii="Verdana" w:hAnsi="Verdana"/>
          <w:sz w:val="20"/>
          <w:szCs w:val="20"/>
        </w:rPr>
      </w:pPr>
      <w:r w:rsidRPr="0073535F">
        <w:rPr>
          <w:rFonts w:ascii="Verdana" w:hAnsi="Verdana"/>
          <w:sz w:val="20"/>
          <w:szCs w:val="20"/>
        </w:rPr>
        <w:t>Aujourd’hui, il y a la possibilité pour chacun d’inscrire sur la carte vitale 2 qu’on a bien connaissance de la loi, cela permet aux équipes médicales de faciliter le dialogue avec la famille et les proches sur le sujet or cela n’est pas suffisant.</w:t>
      </w:r>
    </w:p>
    <w:p w:rsidR="0073535F" w:rsidRPr="0073535F" w:rsidRDefault="0073535F" w:rsidP="0073535F">
      <w:pPr>
        <w:spacing w:before="100" w:beforeAutospacing="1" w:after="100" w:afterAutospacing="1"/>
        <w:ind w:left="79" w:right="229"/>
        <w:jc w:val="both"/>
        <w:rPr>
          <w:rFonts w:ascii="Verdana" w:hAnsi="Verdana"/>
          <w:sz w:val="20"/>
          <w:szCs w:val="20"/>
        </w:rPr>
      </w:pPr>
      <w:r w:rsidRPr="0073535F">
        <w:rPr>
          <w:rFonts w:ascii="Verdana" w:hAnsi="Verdana"/>
          <w:sz w:val="20"/>
          <w:szCs w:val="20"/>
        </w:rPr>
        <w:t>Aussi, l’inscription sur la carte vitale de la mention de donneur doit faire partie des directives anticipées. Cela permettrait à de nombreux donneurs potentiels d’exprimer clairement leur volonté. Plusieurs centaines de vies pourraient être ainsi sauvées.</w:t>
      </w:r>
    </w:p>
    <w:p w:rsidR="009426CD" w:rsidRPr="009C1B6B" w:rsidRDefault="009426CD" w:rsidP="009C1B6B">
      <w:pPr>
        <w:pStyle w:val="Paragraphedeliste"/>
        <w:numPr>
          <w:ilvl w:val="0"/>
          <w:numId w:val="1"/>
        </w:numPr>
        <w:spacing w:before="150" w:after="100" w:afterAutospacing="1"/>
        <w:ind w:right="229"/>
        <w:rPr>
          <w:rFonts w:ascii="Verdana" w:hAnsi="Verdana"/>
          <w:b/>
          <w:bCs/>
          <w:i/>
          <w:iCs/>
          <w:sz w:val="36"/>
          <w:szCs w:val="36"/>
        </w:rPr>
      </w:pPr>
      <w:r w:rsidRPr="009C1B6B">
        <w:rPr>
          <w:rFonts w:ascii="Verdana" w:hAnsi="Verdana"/>
          <w:b/>
          <w:bCs/>
          <w:i/>
          <w:iCs/>
          <w:sz w:val="36"/>
          <w:szCs w:val="36"/>
        </w:rPr>
        <w:t>AMENDEMENT N°</w:t>
      </w:r>
      <w:r w:rsidRPr="009C1B6B">
        <w:rPr>
          <w:rFonts w:ascii="Verdana" w:hAnsi="Verdana"/>
          <w:b/>
          <w:bCs/>
          <w:i/>
          <w:iCs/>
          <w:sz w:val="30"/>
        </w:rPr>
        <w:t>689</w:t>
      </w:r>
      <w:r w:rsidRPr="009C1B6B">
        <w:rPr>
          <w:rFonts w:ascii="Verdana" w:hAnsi="Verdana"/>
          <w:b/>
          <w:bCs/>
          <w:i/>
          <w:iCs/>
          <w:sz w:val="36"/>
          <w:szCs w:val="36"/>
        </w:rPr>
        <w:t xml:space="preserve"> </w:t>
      </w:r>
      <w:r w:rsidRPr="009C1B6B">
        <w:rPr>
          <w:rFonts w:ascii="Verdana" w:hAnsi="Verdana"/>
          <w:i/>
          <w:iCs/>
        </w:rPr>
        <w:t>présenté par</w:t>
      </w:r>
    </w:p>
    <w:tbl>
      <w:tblPr>
        <w:tblW w:w="4846" w:type="pct"/>
        <w:jc w:val="center"/>
        <w:tblInd w:w="75"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10289"/>
      </w:tblGrid>
      <w:tr w:rsidR="009426CD" w:rsidRPr="009426CD" w:rsidTr="00473644">
        <w:trPr>
          <w:trHeight w:val="359"/>
          <w:jc w:val="center"/>
        </w:trPr>
        <w:tc>
          <w:tcPr>
            <w:tcW w:w="0" w:type="auto"/>
            <w:tcBorders>
              <w:top w:val="single" w:sz="2" w:space="0" w:color="auto"/>
              <w:left w:val="single" w:sz="2" w:space="0" w:color="auto"/>
              <w:bottom w:val="single" w:sz="2" w:space="0" w:color="auto"/>
              <w:right w:val="single" w:sz="2" w:space="0" w:color="auto"/>
            </w:tcBorders>
            <w:tcMar>
              <w:top w:w="75" w:type="dxa"/>
              <w:left w:w="75" w:type="dxa"/>
              <w:bottom w:w="75" w:type="dxa"/>
              <w:right w:w="75" w:type="dxa"/>
            </w:tcMar>
            <w:vAlign w:val="center"/>
            <w:hideMark/>
          </w:tcPr>
          <w:p w:rsidR="009426CD" w:rsidRPr="009426CD" w:rsidRDefault="009426CD" w:rsidP="009426CD">
            <w:pPr>
              <w:jc w:val="center"/>
              <w:rPr>
                <w:rFonts w:ascii="Verdana" w:hAnsi="Verdana"/>
                <w:i/>
                <w:iCs/>
                <w:sz w:val="15"/>
                <w:szCs w:val="15"/>
              </w:rPr>
            </w:pPr>
            <w:r w:rsidRPr="009426CD">
              <w:rPr>
                <w:rFonts w:ascii="Verdana" w:hAnsi="Verdana"/>
                <w:i/>
                <w:iCs/>
                <w:sz w:val="15"/>
                <w:szCs w:val="15"/>
              </w:rPr>
              <w:t>Mme </w:t>
            </w:r>
            <w:proofErr w:type="spellStart"/>
            <w:r w:rsidRPr="009426CD">
              <w:rPr>
                <w:rFonts w:ascii="Verdana" w:hAnsi="Verdana"/>
                <w:i/>
                <w:iCs/>
                <w:sz w:val="15"/>
                <w:szCs w:val="15"/>
              </w:rPr>
              <w:t>Fraysse</w:t>
            </w:r>
            <w:proofErr w:type="spellEnd"/>
            <w:r w:rsidRPr="009426CD">
              <w:rPr>
                <w:rFonts w:ascii="Verdana" w:hAnsi="Verdana"/>
                <w:i/>
                <w:iCs/>
                <w:sz w:val="15"/>
                <w:szCs w:val="15"/>
              </w:rPr>
              <w:t>, M. </w:t>
            </w:r>
            <w:proofErr w:type="spellStart"/>
            <w:r w:rsidRPr="009426CD">
              <w:rPr>
                <w:rFonts w:ascii="Verdana" w:hAnsi="Verdana"/>
                <w:i/>
                <w:iCs/>
                <w:sz w:val="15"/>
                <w:szCs w:val="15"/>
              </w:rPr>
              <w:t>Asensi</w:t>
            </w:r>
            <w:proofErr w:type="spellEnd"/>
            <w:r w:rsidRPr="009426CD">
              <w:rPr>
                <w:rFonts w:ascii="Verdana" w:hAnsi="Verdana"/>
                <w:i/>
                <w:iCs/>
                <w:sz w:val="15"/>
                <w:szCs w:val="15"/>
              </w:rPr>
              <w:t>, M. Bocquet, Mme Buffet, M. </w:t>
            </w:r>
            <w:proofErr w:type="spellStart"/>
            <w:r w:rsidRPr="009426CD">
              <w:rPr>
                <w:rFonts w:ascii="Verdana" w:hAnsi="Verdana"/>
                <w:i/>
                <w:iCs/>
                <w:sz w:val="15"/>
                <w:szCs w:val="15"/>
              </w:rPr>
              <w:t>Candelier</w:t>
            </w:r>
            <w:proofErr w:type="spellEnd"/>
            <w:r w:rsidRPr="009426CD">
              <w:rPr>
                <w:rFonts w:ascii="Verdana" w:hAnsi="Verdana"/>
                <w:i/>
                <w:iCs/>
                <w:sz w:val="15"/>
                <w:szCs w:val="15"/>
              </w:rPr>
              <w:t>, M. Carvalho, M. Charroux, M. </w:t>
            </w:r>
            <w:proofErr w:type="spellStart"/>
            <w:r w:rsidRPr="009426CD">
              <w:rPr>
                <w:rFonts w:ascii="Verdana" w:hAnsi="Verdana"/>
                <w:i/>
                <w:iCs/>
                <w:sz w:val="15"/>
                <w:szCs w:val="15"/>
              </w:rPr>
              <w:t>Chassaigne</w:t>
            </w:r>
            <w:proofErr w:type="spellEnd"/>
            <w:r w:rsidRPr="009426CD">
              <w:rPr>
                <w:rFonts w:ascii="Verdana" w:hAnsi="Verdana"/>
                <w:i/>
                <w:iCs/>
                <w:sz w:val="15"/>
                <w:szCs w:val="15"/>
              </w:rPr>
              <w:t>, M. Dolez et M. </w:t>
            </w:r>
            <w:proofErr w:type="spellStart"/>
            <w:r w:rsidRPr="009426CD">
              <w:rPr>
                <w:rFonts w:ascii="Verdana" w:hAnsi="Verdana"/>
                <w:i/>
                <w:iCs/>
                <w:sz w:val="15"/>
                <w:szCs w:val="15"/>
              </w:rPr>
              <w:t>Sansu</w:t>
            </w:r>
            <w:proofErr w:type="spellEnd"/>
          </w:p>
        </w:tc>
      </w:tr>
    </w:tbl>
    <w:p w:rsidR="009426CD" w:rsidRPr="009426CD" w:rsidRDefault="009426CD" w:rsidP="00AC69DD">
      <w:pPr>
        <w:spacing w:before="100" w:beforeAutospacing="1" w:after="100" w:afterAutospacing="1"/>
        <w:ind w:left="79" w:right="229"/>
        <w:jc w:val="center"/>
        <w:rPr>
          <w:rFonts w:ascii="Verdana" w:hAnsi="Verdana"/>
          <w:sz w:val="20"/>
          <w:szCs w:val="20"/>
        </w:rPr>
      </w:pPr>
      <w:r w:rsidRPr="009426CD">
        <w:rPr>
          <w:rFonts w:ascii="Verdana" w:hAnsi="Verdana"/>
          <w:b/>
          <w:bCs/>
          <w:i/>
          <w:iCs/>
        </w:rPr>
        <w:t>ARTICLE 47</w:t>
      </w:r>
      <w:r w:rsidR="00AC69DD">
        <w:rPr>
          <w:rFonts w:ascii="Verdana" w:hAnsi="Verdana"/>
          <w:b/>
          <w:bCs/>
          <w:i/>
          <w:iCs/>
        </w:rPr>
        <w:t xml:space="preserve">   </w:t>
      </w:r>
      <w:r w:rsidRPr="009426CD">
        <w:rPr>
          <w:rFonts w:ascii="Verdana" w:hAnsi="Verdana"/>
          <w:sz w:val="20"/>
          <w:szCs w:val="20"/>
        </w:rPr>
        <w:t>Supprimer les alinéas 41 à 48.</w:t>
      </w:r>
    </w:p>
    <w:p w:rsidR="009426CD" w:rsidRPr="009426CD" w:rsidRDefault="009426CD" w:rsidP="009426CD">
      <w:pPr>
        <w:spacing w:before="450" w:after="100" w:afterAutospacing="1"/>
        <w:ind w:left="79" w:right="229"/>
        <w:jc w:val="center"/>
        <w:rPr>
          <w:rFonts w:ascii="Verdana" w:hAnsi="Verdana"/>
          <w:b/>
          <w:bCs/>
        </w:rPr>
      </w:pPr>
      <w:r w:rsidRPr="009426CD">
        <w:rPr>
          <w:rFonts w:ascii="Verdana" w:hAnsi="Verdana"/>
          <w:b/>
          <w:bCs/>
        </w:rPr>
        <w:lastRenderedPageBreak/>
        <w:t xml:space="preserve">EXPOSÉ SOMMAIRE </w:t>
      </w:r>
    </w:p>
    <w:p w:rsidR="009426CD" w:rsidRPr="009426CD" w:rsidRDefault="009426CD" w:rsidP="009426CD">
      <w:pPr>
        <w:spacing w:before="100" w:beforeAutospacing="1" w:after="100" w:afterAutospacing="1"/>
        <w:ind w:left="79" w:right="229"/>
        <w:jc w:val="both"/>
        <w:rPr>
          <w:rFonts w:ascii="Verdana" w:hAnsi="Verdana"/>
          <w:sz w:val="20"/>
          <w:szCs w:val="20"/>
        </w:rPr>
      </w:pPr>
      <w:r w:rsidRPr="009426CD">
        <w:rPr>
          <w:rFonts w:ascii="Verdana" w:hAnsi="Verdana"/>
          <w:sz w:val="20"/>
          <w:szCs w:val="20"/>
        </w:rPr>
        <w:t>En aucun cas, les industriels pharmaceutiques, les assureurs ne doivent avoir un accès direct aux données à caractère personnel. Le risque pris est bien trop grand.</w:t>
      </w:r>
    </w:p>
    <w:p w:rsidR="009426CD" w:rsidRPr="009426CD" w:rsidRDefault="009426CD" w:rsidP="009426CD">
      <w:pPr>
        <w:spacing w:before="100" w:beforeAutospacing="1" w:after="100" w:afterAutospacing="1"/>
        <w:ind w:left="79" w:right="229"/>
        <w:jc w:val="both"/>
        <w:rPr>
          <w:rFonts w:ascii="Verdana" w:hAnsi="Verdana"/>
          <w:sz w:val="20"/>
          <w:szCs w:val="20"/>
        </w:rPr>
      </w:pPr>
      <w:r w:rsidRPr="009426CD">
        <w:rPr>
          <w:rFonts w:ascii="Verdana" w:hAnsi="Verdana"/>
          <w:sz w:val="20"/>
          <w:szCs w:val="20"/>
        </w:rPr>
        <w:t>De plus, le texte ne garantit pas suffisamment l’indépendance des laboratoires qui mèneraient une recherche pour les industriels.</w:t>
      </w:r>
    </w:p>
    <w:p w:rsidR="009426CD" w:rsidRPr="0073535F" w:rsidRDefault="009426CD" w:rsidP="0073535F">
      <w:pPr>
        <w:spacing w:before="100" w:beforeAutospacing="1" w:after="100" w:afterAutospacing="1"/>
        <w:ind w:left="79" w:right="229"/>
        <w:jc w:val="both"/>
        <w:rPr>
          <w:rFonts w:ascii="Verdana" w:hAnsi="Verdana"/>
          <w:sz w:val="20"/>
          <w:szCs w:val="20"/>
        </w:rPr>
      </w:pPr>
      <w:r w:rsidRPr="009426CD">
        <w:rPr>
          <w:rFonts w:ascii="Verdana" w:hAnsi="Verdana"/>
          <w:sz w:val="20"/>
          <w:szCs w:val="20"/>
        </w:rPr>
        <w:t>C’est pourquoi, en l’état actuel du texte nous pensons qu’il n’est pas raisonnable que les personnes produisant ou commercialisant des produits mentionnés au II de l’article L. 5311 1 ou les personnes participant, directement ou indirectement, à la conception et à la commercialisation de contrats d’assurance aient accès aux données à caractère personnel.</w:t>
      </w:r>
    </w:p>
    <w:p w:rsidR="009426CD" w:rsidRPr="009C1B6B" w:rsidRDefault="009426CD" w:rsidP="009C1B6B">
      <w:pPr>
        <w:pStyle w:val="Paragraphedeliste"/>
        <w:numPr>
          <w:ilvl w:val="0"/>
          <w:numId w:val="1"/>
        </w:numPr>
        <w:spacing w:before="150" w:after="100" w:afterAutospacing="1"/>
        <w:ind w:right="229"/>
        <w:rPr>
          <w:rFonts w:ascii="Verdana" w:hAnsi="Verdana"/>
          <w:b/>
          <w:bCs/>
          <w:i/>
          <w:iCs/>
          <w:sz w:val="36"/>
          <w:szCs w:val="36"/>
        </w:rPr>
      </w:pPr>
      <w:r w:rsidRPr="009C1B6B">
        <w:rPr>
          <w:rFonts w:ascii="Verdana" w:hAnsi="Verdana"/>
          <w:b/>
          <w:bCs/>
          <w:i/>
          <w:iCs/>
          <w:sz w:val="36"/>
          <w:szCs w:val="36"/>
        </w:rPr>
        <w:t>AMENDEMENT N°</w:t>
      </w:r>
      <w:r w:rsidRPr="009C1B6B">
        <w:rPr>
          <w:rFonts w:ascii="Verdana" w:hAnsi="Verdana"/>
          <w:b/>
          <w:bCs/>
          <w:i/>
          <w:iCs/>
          <w:sz w:val="30"/>
        </w:rPr>
        <w:t>457</w:t>
      </w:r>
      <w:r w:rsidRPr="009C1B6B">
        <w:rPr>
          <w:rFonts w:ascii="Verdana" w:hAnsi="Verdana"/>
          <w:b/>
          <w:bCs/>
          <w:i/>
          <w:iCs/>
          <w:sz w:val="36"/>
          <w:szCs w:val="36"/>
        </w:rPr>
        <w:t xml:space="preserve"> </w:t>
      </w:r>
      <w:r w:rsidRPr="009C1B6B">
        <w:rPr>
          <w:rFonts w:ascii="Verdana" w:hAnsi="Verdana"/>
          <w:i/>
          <w:iCs/>
        </w:rPr>
        <w:t>présenté par</w:t>
      </w:r>
    </w:p>
    <w:tbl>
      <w:tblPr>
        <w:tblW w:w="2500" w:type="pct"/>
        <w:jc w:val="center"/>
        <w:tblInd w:w="75"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5308"/>
      </w:tblGrid>
      <w:tr w:rsidR="009426CD" w:rsidRPr="009426CD" w:rsidTr="009426CD">
        <w:trPr>
          <w:jc w:val="center"/>
        </w:trPr>
        <w:tc>
          <w:tcPr>
            <w:tcW w:w="0" w:type="auto"/>
            <w:tcBorders>
              <w:top w:val="single" w:sz="2" w:space="0" w:color="auto"/>
              <w:left w:val="single" w:sz="2" w:space="0" w:color="auto"/>
              <w:bottom w:val="single" w:sz="2" w:space="0" w:color="auto"/>
              <w:right w:val="single" w:sz="2" w:space="0" w:color="auto"/>
            </w:tcBorders>
            <w:tcMar>
              <w:top w:w="75" w:type="dxa"/>
              <w:left w:w="75" w:type="dxa"/>
              <w:bottom w:w="75" w:type="dxa"/>
              <w:right w:w="75" w:type="dxa"/>
            </w:tcMar>
            <w:vAlign w:val="center"/>
            <w:hideMark/>
          </w:tcPr>
          <w:p w:rsidR="009426CD" w:rsidRPr="009426CD" w:rsidRDefault="009426CD" w:rsidP="009426CD">
            <w:pPr>
              <w:jc w:val="center"/>
              <w:rPr>
                <w:rFonts w:ascii="Verdana" w:hAnsi="Verdana"/>
                <w:i/>
                <w:iCs/>
                <w:sz w:val="15"/>
                <w:szCs w:val="15"/>
              </w:rPr>
            </w:pPr>
            <w:r w:rsidRPr="009426CD">
              <w:rPr>
                <w:rFonts w:ascii="Verdana" w:hAnsi="Verdana"/>
                <w:i/>
                <w:iCs/>
                <w:sz w:val="15"/>
                <w:szCs w:val="15"/>
              </w:rPr>
              <w:t>M. Accoyer</w:t>
            </w:r>
          </w:p>
        </w:tc>
      </w:tr>
    </w:tbl>
    <w:p w:rsidR="009426CD" w:rsidRPr="009426CD" w:rsidRDefault="009426CD" w:rsidP="009426CD">
      <w:pPr>
        <w:spacing w:before="100" w:beforeAutospacing="1" w:after="100" w:afterAutospacing="1"/>
        <w:ind w:left="79" w:right="229"/>
        <w:jc w:val="center"/>
        <w:rPr>
          <w:rFonts w:ascii="Verdana" w:hAnsi="Verdana"/>
          <w:b/>
          <w:bCs/>
          <w:i/>
          <w:iCs/>
        </w:rPr>
      </w:pPr>
      <w:r w:rsidRPr="009426CD">
        <w:rPr>
          <w:rFonts w:ascii="Verdana" w:hAnsi="Verdana"/>
          <w:b/>
          <w:bCs/>
          <w:i/>
          <w:iCs/>
        </w:rPr>
        <w:t>ARTICLE 47</w:t>
      </w:r>
    </w:p>
    <w:p w:rsidR="009426CD" w:rsidRPr="00AC69DD" w:rsidRDefault="009426CD" w:rsidP="00AC69DD">
      <w:pPr>
        <w:rPr>
          <w:rFonts w:ascii="Verdana" w:hAnsi="Verdana"/>
          <w:sz w:val="18"/>
          <w:szCs w:val="18"/>
        </w:rPr>
      </w:pPr>
      <w:r w:rsidRPr="00AC69DD">
        <w:rPr>
          <w:rFonts w:ascii="Verdana" w:hAnsi="Verdana"/>
          <w:sz w:val="18"/>
          <w:szCs w:val="18"/>
        </w:rPr>
        <w:t>Après l’alinéa 48, insérer l’alinéa suivant :</w:t>
      </w:r>
    </w:p>
    <w:p w:rsidR="009426CD" w:rsidRPr="00AC69DD" w:rsidRDefault="009426CD" w:rsidP="00AC69DD">
      <w:pPr>
        <w:rPr>
          <w:rFonts w:ascii="Verdana" w:hAnsi="Verdana"/>
          <w:sz w:val="18"/>
          <w:szCs w:val="18"/>
        </w:rPr>
      </w:pPr>
      <w:r w:rsidRPr="00AC69DD">
        <w:rPr>
          <w:rFonts w:ascii="Verdana" w:hAnsi="Verdana"/>
          <w:sz w:val="18"/>
          <w:szCs w:val="18"/>
        </w:rPr>
        <w:t>« Les modalités d’application du présent II sont déterminées par décret en Conseil d’État. »</w:t>
      </w:r>
    </w:p>
    <w:p w:rsidR="009426CD" w:rsidRPr="009426CD" w:rsidRDefault="009426CD" w:rsidP="009426CD">
      <w:pPr>
        <w:spacing w:before="450" w:after="100" w:afterAutospacing="1"/>
        <w:ind w:left="79" w:right="229"/>
        <w:jc w:val="center"/>
        <w:rPr>
          <w:rFonts w:ascii="Verdana" w:hAnsi="Verdana"/>
          <w:b/>
          <w:bCs/>
        </w:rPr>
      </w:pPr>
      <w:r w:rsidRPr="009426CD">
        <w:rPr>
          <w:rFonts w:ascii="Verdana" w:hAnsi="Verdana"/>
          <w:b/>
          <w:bCs/>
        </w:rPr>
        <w:t xml:space="preserve">EXPOSÉ SOMMAIRE </w:t>
      </w:r>
    </w:p>
    <w:p w:rsidR="009426CD" w:rsidRPr="009426CD" w:rsidRDefault="009426CD" w:rsidP="009426CD">
      <w:pPr>
        <w:spacing w:before="100" w:beforeAutospacing="1" w:after="100" w:afterAutospacing="1"/>
        <w:ind w:left="79" w:right="229"/>
        <w:jc w:val="both"/>
        <w:rPr>
          <w:rFonts w:ascii="Verdana" w:hAnsi="Verdana"/>
          <w:sz w:val="20"/>
          <w:szCs w:val="20"/>
        </w:rPr>
      </w:pPr>
      <w:r w:rsidRPr="009426CD">
        <w:rPr>
          <w:rFonts w:ascii="Verdana" w:hAnsi="Verdana"/>
          <w:sz w:val="20"/>
          <w:szCs w:val="20"/>
        </w:rPr>
        <w:t>Les alinéas 35 à 48 de cet article portent sur les conditions d’accès aux données à caractère personnel du système national des données de santé (SNDS), dans le cas des traitements à des fins de recherche, d’étude ou d’évaluation au sens du chapitre IX de la loi « Informatiques et Libertés » (II de l’art. L. 1461</w:t>
      </w:r>
      <w:r w:rsidRPr="009426CD">
        <w:rPr>
          <w:rFonts w:ascii="Verdana" w:hAnsi="Verdana"/>
          <w:sz w:val="20"/>
          <w:szCs w:val="20"/>
        </w:rPr>
        <w:noBreakHyphen/>
        <w:t>3 du code de santé publique).</w:t>
      </w:r>
    </w:p>
    <w:p w:rsidR="009426CD" w:rsidRPr="009426CD" w:rsidRDefault="009426CD" w:rsidP="009426CD">
      <w:pPr>
        <w:spacing w:before="100" w:beforeAutospacing="1" w:after="100" w:afterAutospacing="1"/>
        <w:ind w:left="79" w:right="229"/>
        <w:jc w:val="both"/>
        <w:rPr>
          <w:rFonts w:ascii="Verdana" w:hAnsi="Verdana"/>
          <w:sz w:val="20"/>
          <w:szCs w:val="20"/>
        </w:rPr>
      </w:pPr>
      <w:r w:rsidRPr="009426CD">
        <w:rPr>
          <w:rFonts w:ascii="Verdana" w:hAnsi="Verdana"/>
          <w:sz w:val="20"/>
          <w:szCs w:val="20"/>
        </w:rPr>
        <w:t>Il est ainsi prévu que l’accès aux données soit subordonné à la communication, avant le début de la recherche, d’une déclaration des intérêts du demandeur, en rapport avec l’objet du traitement et du protocole d’analyse et, dans un délai raisonnable après la fin de la recherche, de l’étude ou de l’évaluation, de la méthode, des résultats de l’analyse et des moyens d’en évaluer la validité.</w:t>
      </w:r>
    </w:p>
    <w:p w:rsidR="009426CD" w:rsidRPr="009426CD" w:rsidRDefault="009426CD" w:rsidP="009426CD">
      <w:pPr>
        <w:spacing w:before="100" w:beforeAutospacing="1" w:after="100" w:afterAutospacing="1"/>
        <w:ind w:left="79" w:right="229"/>
        <w:jc w:val="both"/>
        <w:rPr>
          <w:rFonts w:ascii="Verdana" w:hAnsi="Verdana"/>
          <w:sz w:val="20"/>
          <w:szCs w:val="20"/>
        </w:rPr>
      </w:pPr>
      <w:r w:rsidRPr="009426CD">
        <w:rPr>
          <w:rFonts w:ascii="Verdana" w:hAnsi="Verdana"/>
          <w:sz w:val="20"/>
          <w:szCs w:val="20"/>
        </w:rPr>
        <w:t>Par ailleurs, est également prévue la publication par l’INDS de la déclaration des intérêts, des résultats et de la méthode.</w:t>
      </w:r>
    </w:p>
    <w:p w:rsidR="009426CD" w:rsidRPr="009426CD" w:rsidRDefault="009426CD" w:rsidP="009426CD">
      <w:pPr>
        <w:spacing w:before="100" w:beforeAutospacing="1" w:after="100" w:afterAutospacing="1"/>
        <w:ind w:left="79" w:right="229"/>
        <w:jc w:val="both"/>
        <w:rPr>
          <w:rFonts w:ascii="Verdana" w:hAnsi="Verdana"/>
          <w:sz w:val="20"/>
          <w:szCs w:val="20"/>
        </w:rPr>
      </w:pPr>
      <w:r w:rsidRPr="009426CD">
        <w:rPr>
          <w:rFonts w:ascii="Verdana" w:hAnsi="Verdana"/>
          <w:sz w:val="20"/>
          <w:szCs w:val="20"/>
        </w:rPr>
        <w:t>Dans la mesure où le projet de loi n’apporte aucune indication sur la mise en œuvre de ces obligations et de cette publication, il est apparaît nécessaire de renvoyer à un décret en Conseil d’État, la détermination de ces modalités.</w:t>
      </w:r>
    </w:p>
    <w:p w:rsidR="0045559F" w:rsidRPr="00B87CF3" w:rsidRDefault="009426CD" w:rsidP="00B87CF3">
      <w:pPr>
        <w:spacing w:before="100" w:beforeAutospacing="1" w:after="100" w:afterAutospacing="1"/>
        <w:ind w:left="79" w:right="229"/>
        <w:jc w:val="both"/>
        <w:rPr>
          <w:rFonts w:ascii="Verdana" w:hAnsi="Verdana"/>
          <w:sz w:val="20"/>
          <w:szCs w:val="20"/>
        </w:rPr>
      </w:pPr>
      <w:r w:rsidRPr="009426CD">
        <w:rPr>
          <w:rFonts w:ascii="Verdana" w:hAnsi="Verdana"/>
          <w:sz w:val="20"/>
          <w:szCs w:val="20"/>
        </w:rPr>
        <w:t>Tel est l’objet du présent amendement.</w:t>
      </w:r>
    </w:p>
    <w:p w:rsidR="009426CD" w:rsidRPr="009C1B6B" w:rsidRDefault="009426CD" w:rsidP="009C1B6B">
      <w:pPr>
        <w:pStyle w:val="Paragraphedeliste"/>
        <w:numPr>
          <w:ilvl w:val="0"/>
          <w:numId w:val="1"/>
        </w:numPr>
        <w:spacing w:before="150" w:after="100" w:afterAutospacing="1"/>
        <w:ind w:right="229"/>
        <w:rPr>
          <w:rFonts w:ascii="Verdana" w:hAnsi="Verdana"/>
          <w:b/>
          <w:bCs/>
          <w:i/>
          <w:iCs/>
          <w:sz w:val="36"/>
          <w:szCs w:val="36"/>
        </w:rPr>
      </w:pPr>
      <w:r w:rsidRPr="009C1B6B">
        <w:rPr>
          <w:rFonts w:ascii="Verdana" w:hAnsi="Verdana"/>
          <w:b/>
          <w:bCs/>
          <w:i/>
          <w:iCs/>
          <w:sz w:val="36"/>
          <w:szCs w:val="36"/>
        </w:rPr>
        <w:t>AMENDEMENT N°</w:t>
      </w:r>
      <w:r w:rsidRPr="009C1B6B">
        <w:rPr>
          <w:rFonts w:ascii="Verdana" w:hAnsi="Verdana"/>
          <w:b/>
          <w:bCs/>
          <w:i/>
          <w:iCs/>
          <w:sz w:val="30"/>
        </w:rPr>
        <w:t>796</w:t>
      </w:r>
      <w:r w:rsidRPr="009C1B6B">
        <w:rPr>
          <w:rFonts w:ascii="Verdana" w:hAnsi="Verdana"/>
          <w:b/>
          <w:bCs/>
          <w:i/>
          <w:iCs/>
          <w:sz w:val="36"/>
          <w:szCs w:val="36"/>
        </w:rPr>
        <w:t xml:space="preserve"> </w:t>
      </w:r>
      <w:r w:rsidRPr="009C1B6B">
        <w:rPr>
          <w:rFonts w:ascii="Verdana" w:hAnsi="Verdana"/>
          <w:i/>
          <w:iCs/>
        </w:rPr>
        <w:t>présenté par</w:t>
      </w:r>
    </w:p>
    <w:tbl>
      <w:tblPr>
        <w:tblW w:w="2500" w:type="pct"/>
        <w:jc w:val="center"/>
        <w:tblInd w:w="75"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5308"/>
      </w:tblGrid>
      <w:tr w:rsidR="009426CD" w:rsidRPr="009426CD" w:rsidTr="009426CD">
        <w:trPr>
          <w:jc w:val="center"/>
        </w:trPr>
        <w:tc>
          <w:tcPr>
            <w:tcW w:w="0" w:type="auto"/>
            <w:tcBorders>
              <w:top w:val="single" w:sz="2" w:space="0" w:color="auto"/>
              <w:left w:val="single" w:sz="2" w:space="0" w:color="auto"/>
              <w:bottom w:val="single" w:sz="2" w:space="0" w:color="auto"/>
              <w:right w:val="single" w:sz="2" w:space="0" w:color="auto"/>
            </w:tcBorders>
            <w:tcMar>
              <w:top w:w="75" w:type="dxa"/>
              <w:left w:w="75" w:type="dxa"/>
              <w:bottom w:w="75" w:type="dxa"/>
              <w:right w:w="75" w:type="dxa"/>
            </w:tcMar>
            <w:vAlign w:val="center"/>
            <w:hideMark/>
          </w:tcPr>
          <w:p w:rsidR="009426CD" w:rsidRPr="009426CD" w:rsidRDefault="009426CD" w:rsidP="009426CD">
            <w:pPr>
              <w:jc w:val="center"/>
              <w:rPr>
                <w:rFonts w:ascii="Verdana" w:hAnsi="Verdana"/>
                <w:i/>
                <w:iCs/>
                <w:sz w:val="15"/>
                <w:szCs w:val="15"/>
              </w:rPr>
            </w:pPr>
            <w:r w:rsidRPr="009426CD">
              <w:rPr>
                <w:rFonts w:ascii="Verdana" w:hAnsi="Verdana"/>
                <w:i/>
                <w:iCs/>
                <w:sz w:val="15"/>
                <w:szCs w:val="15"/>
              </w:rPr>
              <w:t>M. </w:t>
            </w:r>
            <w:proofErr w:type="spellStart"/>
            <w:r w:rsidRPr="009426CD">
              <w:rPr>
                <w:rFonts w:ascii="Verdana" w:hAnsi="Verdana"/>
                <w:i/>
                <w:iCs/>
                <w:sz w:val="15"/>
                <w:szCs w:val="15"/>
              </w:rPr>
              <w:t>Aboud</w:t>
            </w:r>
            <w:proofErr w:type="spellEnd"/>
          </w:p>
        </w:tc>
      </w:tr>
    </w:tbl>
    <w:p w:rsidR="009426CD" w:rsidRPr="009426CD" w:rsidRDefault="009426CD" w:rsidP="009426CD">
      <w:pPr>
        <w:spacing w:before="100" w:beforeAutospacing="1" w:after="100" w:afterAutospacing="1"/>
        <w:ind w:left="79" w:right="229"/>
        <w:jc w:val="center"/>
        <w:rPr>
          <w:rFonts w:ascii="Verdana" w:hAnsi="Verdana"/>
          <w:b/>
          <w:bCs/>
          <w:i/>
          <w:iCs/>
        </w:rPr>
      </w:pPr>
      <w:r w:rsidRPr="009426CD">
        <w:rPr>
          <w:rFonts w:ascii="Verdana" w:hAnsi="Verdana"/>
          <w:b/>
          <w:bCs/>
          <w:i/>
          <w:iCs/>
        </w:rPr>
        <w:t>ARTICLE 47</w:t>
      </w:r>
    </w:p>
    <w:p w:rsidR="009426CD" w:rsidRPr="00AC69DD" w:rsidRDefault="009426CD" w:rsidP="00AC69DD">
      <w:pPr>
        <w:rPr>
          <w:rFonts w:ascii="Verdana" w:hAnsi="Verdana"/>
          <w:sz w:val="18"/>
          <w:szCs w:val="18"/>
        </w:rPr>
      </w:pPr>
      <w:r w:rsidRPr="00AC69DD">
        <w:rPr>
          <w:rFonts w:ascii="Verdana" w:hAnsi="Verdana"/>
          <w:sz w:val="18"/>
          <w:szCs w:val="18"/>
        </w:rPr>
        <w:t>Substituer à l’alinéa 49 les deux alinéas suivants :</w:t>
      </w:r>
    </w:p>
    <w:p w:rsidR="009426CD" w:rsidRPr="00AC69DD" w:rsidRDefault="009426CD" w:rsidP="00AC69DD">
      <w:pPr>
        <w:rPr>
          <w:rFonts w:ascii="Verdana" w:hAnsi="Verdana"/>
          <w:sz w:val="18"/>
          <w:szCs w:val="18"/>
        </w:rPr>
      </w:pPr>
      <w:r w:rsidRPr="00AC69DD">
        <w:rPr>
          <w:rFonts w:ascii="Verdana" w:hAnsi="Verdana"/>
          <w:sz w:val="18"/>
          <w:szCs w:val="18"/>
        </w:rPr>
        <w:t>« III. – Le décret mentionné à l’article L. 1461</w:t>
      </w:r>
      <w:r w:rsidRPr="00AC69DD">
        <w:rPr>
          <w:rFonts w:ascii="Verdana" w:hAnsi="Verdana"/>
          <w:sz w:val="18"/>
          <w:szCs w:val="18"/>
        </w:rPr>
        <w:noBreakHyphen/>
        <w:t xml:space="preserve">7 fixe la liste des services de l’État, des établissements publics ou des organismes chargés d’une mission de service public autorisés à traiter des données à caractère personnel du système national des données de santé pour les besoins de leurs missions. Il fixe également la liste des structures représentatives des professionnels, notamment les unions régionales des professionnels de santé, structures et établissements de santé ou médico-sociaux qui ont accès aux données nécessaires à l’exercice de leurs missions </w:t>
      </w:r>
      <w:r w:rsidRPr="00AC69DD">
        <w:rPr>
          <w:rFonts w:ascii="Verdana" w:hAnsi="Verdana"/>
          <w:sz w:val="18"/>
          <w:szCs w:val="18"/>
        </w:rPr>
        <w:lastRenderedPageBreak/>
        <w:t>contenues dans les systèmes d’information des établissements de santé et des établissements et services médico-sociaux, des organismes d’assurance maladie, de la caisse nationale de solidarité pour l’autonomie et du système national des données de santé.</w:t>
      </w:r>
    </w:p>
    <w:p w:rsidR="009426CD" w:rsidRPr="00AC69DD" w:rsidRDefault="009426CD" w:rsidP="00AC69DD">
      <w:pPr>
        <w:rPr>
          <w:rFonts w:ascii="Verdana" w:hAnsi="Verdana"/>
          <w:sz w:val="18"/>
          <w:szCs w:val="18"/>
        </w:rPr>
      </w:pPr>
      <w:r w:rsidRPr="00AC69DD">
        <w:rPr>
          <w:rFonts w:ascii="Verdana" w:hAnsi="Verdana"/>
          <w:sz w:val="18"/>
          <w:szCs w:val="18"/>
        </w:rPr>
        <w:t>« Ce décret précise, pour chacun de ces services, établissements, organismes ou structures, l’étendue de cette autorisation, les conditions d’accès aux données et celles de la gestion des accès. »</w:t>
      </w:r>
    </w:p>
    <w:p w:rsidR="009426CD" w:rsidRPr="009426CD" w:rsidRDefault="009426CD" w:rsidP="009426CD">
      <w:pPr>
        <w:spacing w:before="450" w:after="100" w:afterAutospacing="1"/>
        <w:ind w:left="79" w:right="229"/>
        <w:jc w:val="center"/>
        <w:rPr>
          <w:rFonts w:ascii="Verdana" w:hAnsi="Verdana"/>
          <w:b/>
          <w:bCs/>
        </w:rPr>
      </w:pPr>
      <w:r w:rsidRPr="009426CD">
        <w:rPr>
          <w:rFonts w:ascii="Verdana" w:hAnsi="Verdana"/>
          <w:b/>
          <w:bCs/>
        </w:rPr>
        <w:t xml:space="preserve">EXPOSÉ SOMMAIRE </w:t>
      </w:r>
    </w:p>
    <w:p w:rsidR="009426CD" w:rsidRPr="009426CD" w:rsidRDefault="009426CD" w:rsidP="009426CD">
      <w:pPr>
        <w:spacing w:before="100" w:beforeAutospacing="1" w:after="100" w:afterAutospacing="1"/>
        <w:ind w:left="79" w:right="229"/>
        <w:jc w:val="both"/>
        <w:rPr>
          <w:rFonts w:ascii="Verdana" w:hAnsi="Verdana"/>
          <w:sz w:val="20"/>
          <w:szCs w:val="20"/>
        </w:rPr>
      </w:pPr>
      <w:r w:rsidRPr="009426CD">
        <w:rPr>
          <w:rFonts w:ascii="Verdana" w:hAnsi="Verdana"/>
          <w:sz w:val="20"/>
          <w:szCs w:val="20"/>
        </w:rPr>
        <w:t>Les unions régionales de professionnels de santé, qui ont actuellement accès direct au système national d’information inter régimes de l’assurance maladie doivent, au même titre que les agences régionales de santé, avoir un accès privilégié aux données de santé.</w:t>
      </w:r>
      <w:r w:rsidRPr="009426CD">
        <w:rPr>
          <w:rFonts w:ascii="Verdana" w:hAnsi="Verdana"/>
          <w:sz w:val="20"/>
          <w:szCs w:val="20"/>
        </w:rPr>
        <w:br/>
        <w:t>Elles ont également toute leur place dans la gouvernance du GIP Institut des données de santé.</w:t>
      </w:r>
    </w:p>
    <w:p w:rsidR="009426CD" w:rsidRPr="009426CD" w:rsidRDefault="009426CD" w:rsidP="009426CD">
      <w:pPr>
        <w:spacing w:before="100" w:beforeAutospacing="1" w:after="100" w:afterAutospacing="1"/>
        <w:ind w:left="79" w:right="229"/>
        <w:jc w:val="both"/>
        <w:rPr>
          <w:rFonts w:ascii="Verdana" w:hAnsi="Verdana"/>
          <w:sz w:val="20"/>
          <w:szCs w:val="20"/>
        </w:rPr>
      </w:pPr>
      <w:r w:rsidRPr="009426CD">
        <w:rPr>
          <w:rFonts w:ascii="Verdana" w:hAnsi="Verdana"/>
          <w:sz w:val="20"/>
          <w:szCs w:val="20"/>
        </w:rPr>
        <w:t>Par ailleurs, le système national des données de santé doit également clairement avoir pour finalité de contribuer à l’information individuelle des professionnels de santé et des structures qui les représentent, sur leur activité, et notamment sur les objectifs fixés dans le cadre conventionnel et celle de leurs professions.</w:t>
      </w:r>
    </w:p>
    <w:p w:rsidR="0045559F" w:rsidRDefault="0045559F" w:rsidP="0045559F">
      <w:pPr>
        <w:spacing w:before="150" w:after="100" w:afterAutospacing="1"/>
        <w:ind w:left="79" w:right="229"/>
        <w:jc w:val="center"/>
        <w:rPr>
          <w:rFonts w:ascii="Verdana" w:hAnsi="Verdana"/>
          <w:b/>
          <w:bCs/>
          <w:i/>
          <w:iCs/>
          <w:sz w:val="36"/>
          <w:szCs w:val="36"/>
        </w:rPr>
      </w:pPr>
    </w:p>
    <w:p w:rsidR="0045559F" w:rsidRPr="009C1B6B" w:rsidRDefault="0045559F" w:rsidP="009C1B6B">
      <w:pPr>
        <w:pStyle w:val="Paragraphedeliste"/>
        <w:numPr>
          <w:ilvl w:val="0"/>
          <w:numId w:val="1"/>
        </w:numPr>
        <w:spacing w:before="150" w:after="100" w:afterAutospacing="1"/>
        <w:ind w:right="229"/>
        <w:rPr>
          <w:rFonts w:ascii="Verdana" w:hAnsi="Verdana"/>
          <w:b/>
          <w:bCs/>
          <w:i/>
          <w:iCs/>
          <w:sz w:val="36"/>
          <w:szCs w:val="36"/>
        </w:rPr>
      </w:pPr>
      <w:r w:rsidRPr="009C1B6B">
        <w:rPr>
          <w:rFonts w:ascii="Verdana" w:hAnsi="Verdana"/>
          <w:b/>
          <w:bCs/>
          <w:i/>
          <w:iCs/>
          <w:sz w:val="36"/>
          <w:szCs w:val="36"/>
        </w:rPr>
        <w:t>AMENDEMENT N°</w:t>
      </w:r>
      <w:r w:rsidRPr="009C1B6B">
        <w:rPr>
          <w:rFonts w:ascii="Verdana" w:hAnsi="Verdana"/>
          <w:b/>
          <w:bCs/>
          <w:i/>
          <w:iCs/>
          <w:sz w:val="30"/>
        </w:rPr>
        <w:t>241</w:t>
      </w:r>
      <w:r w:rsidRPr="009C1B6B">
        <w:rPr>
          <w:rFonts w:ascii="Verdana" w:hAnsi="Verdana"/>
          <w:b/>
          <w:bCs/>
          <w:i/>
          <w:iCs/>
          <w:sz w:val="36"/>
          <w:szCs w:val="36"/>
        </w:rPr>
        <w:t xml:space="preserve"> </w:t>
      </w:r>
      <w:r w:rsidRPr="009C1B6B">
        <w:rPr>
          <w:rFonts w:ascii="Verdana" w:hAnsi="Verdana"/>
          <w:i/>
          <w:iCs/>
        </w:rPr>
        <w:t>présenté par</w:t>
      </w:r>
    </w:p>
    <w:tbl>
      <w:tblPr>
        <w:tblW w:w="2500" w:type="pct"/>
        <w:jc w:val="center"/>
        <w:tblInd w:w="75"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5308"/>
      </w:tblGrid>
      <w:tr w:rsidR="0045559F" w:rsidRPr="0045559F" w:rsidTr="0045559F">
        <w:trPr>
          <w:jc w:val="center"/>
        </w:trPr>
        <w:tc>
          <w:tcPr>
            <w:tcW w:w="0" w:type="auto"/>
            <w:tcBorders>
              <w:top w:val="single" w:sz="2" w:space="0" w:color="auto"/>
              <w:left w:val="single" w:sz="2" w:space="0" w:color="auto"/>
              <w:bottom w:val="single" w:sz="2" w:space="0" w:color="auto"/>
              <w:right w:val="single" w:sz="2" w:space="0" w:color="auto"/>
            </w:tcBorders>
            <w:tcMar>
              <w:top w:w="75" w:type="dxa"/>
              <w:left w:w="75" w:type="dxa"/>
              <w:bottom w:w="75" w:type="dxa"/>
              <w:right w:w="75" w:type="dxa"/>
            </w:tcMar>
            <w:vAlign w:val="center"/>
            <w:hideMark/>
          </w:tcPr>
          <w:p w:rsidR="0045559F" w:rsidRPr="0045559F" w:rsidRDefault="0045559F" w:rsidP="0045559F">
            <w:pPr>
              <w:jc w:val="center"/>
              <w:rPr>
                <w:rFonts w:ascii="Verdana" w:hAnsi="Verdana"/>
                <w:i/>
                <w:iCs/>
                <w:sz w:val="15"/>
                <w:szCs w:val="15"/>
              </w:rPr>
            </w:pPr>
            <w:r w:rsidRPr="0045559F">
              <w:rPr>
                <w:rFonts w:ascii="Verdana" w:hAnsi="Verdana"/>
                <w:i/>
                <w:iCs/>
                <w:sz w:val="15"/>
                <w:szCs w:val="15"/>
              </w:rPr>
              <w:t>M. Tian, M. </w:t>
            </w:r>
            <w:proofErr w:type="spellStart"/>
            <w:r w:rsidRPr="0045559F">
              <w:rPr>
                <w:rFonts w:ascii="Verdana" w:hAnsi="Verdana"/>
                <w:i/>
                <w:iCs/>
                <w:sz w:val="15"/>
                <w:szCs w:val="15"/>
              </w:rPr>
              <w:t>Hetzel</w:t>
            </w:r>
            <w:proofErr w:type="spellEnd"/>
            <w:r w:rsidRPr="0045559F">
              <w:rPr>
                <w:rFonts w:ascii="Verdana" w:hAnsi="Verdana"/>
                <w:i/>
                <w:iCs/>
                <w:sz w:val="15"/>
                <w:szCs w:val="15"/>
              </w:rPr>
              <w:t>, M. </w:t>
            </w:r>
            <w:proofErr w:type="spellStart"/>
            <w:r w:rsidRPr="0045559F">
              <w:rPr>
                <w:rFonts w:ascii="Verdana" w:hAnsi="Verdana"/>
                <w:i/>
                <w:iCs/>
                <w:sz w:val="15"/>
                <w:szCs w:val="15"/>
              </w:rPr>
              <w:t>Aboud</w:t>
            </w:r>
            <w:proofErr w:type="spellEnd"/>
            <w:r w:rsidRPr="0045559F">
              <w:rPr>
                <w:rFonts w:ascii="Verdana" w:hAnsi="Verdana"/>
                <w:i/>
                <w:iCs/>
                <w:sz w:val="15"/>
                <w:szCs w:val="15"/>
              </w:rPr>
              <w:t>, Mme Boyer et M. </w:t>
            </w:r>
            <w:proofErr w:type="spellStart"/>
            <w:r w:rsidRPr="0045559F">
              <w:rPr>
                <w:rFonts w:ascii="Verdana" w:hAnsi="Verdana"/>
                <w:i/>
                <w:iCs/>
                <w:sz w:val="15"/>
                <w:szCs w:val="15"/>
              </w:rPr>
              <w:t>Tardy</w:t>
            </w:r>
            <w:proofErr w:type="spellEnd"/>
          </w:p>
        </w:tc>
      </w:tr>
    </w:tbl>
    <w:p w:rsidR="0045559F" w:rsidRPr="0045559F" w:rsidRDefault="0045559F" w:rsidP="0045559F">
      <w:pPr>
        <w:spacing w:before="100" w:beforeAutospacing="1" w:after="100" w:afterAutospacing="1"/>
        <w:ind w:left="79" w:right="229"/>
        <w:jc w:val="center"/>
        <w:rPr>
          <w:rFonts w:ascii="Verdana" w:hAnsi="Verdana"/>
          <w:b/>
          <w:bCs/>
          <w:i/>
          <w:iCs/>
        </w:rPr>
      </w:pPr>
      <w:r w:rsidRPr="0045559F">
        <w:rPr>
          <w:rFonts w:ascii="Verdana" w:hAnsi="Verdana"/>
          <w:b/>
          <w:bCs/>
          <w:i/>
          <w:iCs/>
        </w:rPr>
        <w:t>ARTICLE 51</w:t>
      </w:r>
    </w:p>
    <w:p w:rsidR="0045559F" w:rsidRPr="00AC69DD" w:rsidRDefault="0045559F" w:rsidP="00AC69DD">
      <w:pPr>
        <w:rPr>
          <w:rFonts w:ascii="Verdana" w:hAnsi="Verdana"/>
          <w:sz w:val="18"/>
          <w:szCs w:val="18"/>
        </w:rPr>
      </w:pPr>
      <w:r w:rsidRPr="00AC69DD">
        <w:rPr>
          <w:rFonts w:ascii="Verdana" w:hAnsi="Verdana"/>
          <w:sz w:val="18"/>
          <w:szCs w:val="18"/>
        </w:rPr>
        <w:t>Compléter l’alinéa 20 par la phrase suivante :</w:t>
      </w:r>
    </w:p>
    <w:p w:rsidR="0045559F" w:rsidRPr="00AC69DD" w:rsidRDefault="0045559F" w:rsidP="00AC69DD">
      <w:pPr>
        <w:rPr>
          <w:rFonts w:ascii="Verdana" w:hAnsi="Verdana"/>
          <w:sz w:val="18"/>
          <w:szCs w:val="18"/>
        </w:rPr>
      </w:pPr>
      <w:r w:rsidRPr="00AC69DD">
        <w:rPr>
          <w:rFonts w:ascii="Verdana" w:hAnsi="Verdana"/>
          <w:sz w:val="18"/>
          <w:szCs w:val="18"/>
        </w:rPr>
        <w:t>« Les établissements de santé et leurs fédérations nationales et régionales représentatives ne faisant pas commerce de ces données de santé sont exemptés de cette accréditation ; ».</w:t>
      </w:r>
    </w:p>
    <w:p w:rsidR="0045559F" w:rsidRPr="0045559F" w:rsidRDefault="0045559F" w:rsidP="0045559F">
      <w:pPr>
        <w:spacing w:before="450" w:after="100" w:afterAutospacing="1"/>
        <w:ind w:left="79" w:right="229"/>
        <w:jc w:val="center"/>
        <w:rPr>
          <w:rFonts w:ascii="Verdana" w:hAnsi="Verdana"/>
          <w:b/>
          <w:bCs/>
        </w:rPr>
      </w:pPr>
      <w:r w:rsidRPr="0045559F">
        <w:rPr>
          <w:rFonts w:ascii="Verdana" w:hAnsi="Verdana"/>
          <w:b/>
          <w:bCs/>
        </w:rPr>
        <w:t xml:space="preserve">EXPOSÉ SOMMAIRE </w:t>
      </w:r>
    </w:p>
    <w:p w:rsidR="0045559F" w:rsidRPr="0045559F" w:rsidRDefault="0045559F" w:rsidP="0045559F">
      <w:pPr>
        <w:spacing w:before="100" w:beforeAutospacing="1" w:after="100" w:afterAutospacing="1"/>
        <w:ind w:left="79" w:right="229"/>
        <w:jc w:val="both"/>
        <w:rPr>
          <w:rFonts w:ascii="Verdana" w:hAnsi="Verdana"/>
          <w:sz w:val="20"/>
          <w:szCs w:val="20"/>
        </w:rPr>
      </w:pPr>
      <w:r w:rsidRPr="0045559F">
        <w:rPr>
          <w:rFonts w:ascii="Verdana" w:hAnsi="Verdana"/>
          <w:sz w:val="20"/>
          <w:szCs w:val="20"/>
        </w:rPr>
        <w:t>L’hébergement des données est déjà soumis à la loi n° 78</w:t>
      </w:r>
      <w:r w:rsidRPr="0045559F">
        <w:rPr>
          <w:rFonts w:ascii="Verdana" w:hAnsi="Verdana"/>
          <w:sz w:val="20"/>
          <w:szCs w:val="20"/>
        </w:rPr>
        <w:noBreakHyphen/>
        <w:t>17 du 6 janvier 1978. La demande d’accréditation apporte une protection supplémentaire quand une structure fait commerce de l’activité de gestion de données.</w:t>
      </w:r>
    </w:p>
    <w:p w:rsidR="0045559F" w:rsidRPr="0045559F" w:rsidRDefault="0045559F" w:rsidP="0045559F">
      <w:pPr>
        <w:spacing w:before="100" w:beforeAutospacing="1" w:after="100" w:afterAutospacing="1"/>
        <w:ind w:left="79" w:right="229"/>
        <w:jc w:val="both"/>
        <w:rPr>
          <w:rFonts w:ascii="Verdana" w:hAnsi="Verdana"/>
          <w:sz w:val="20"/>
          <w:szCs w:val="20"/>
        </w:rPr>
      </w:pPr>
      <w:r w:rsidRPr="0045559F">
        <w:rPr>
          <w:rFonts w:ascii="Verdana" w:hAnsi="Verdana"/>
          <w:sz w:val="20"/>
          <w:szCs w:val="20"/>
        </w:rPr>
        <w:t>Il n’est pas souhaitable que les structures mutualisant leurs moyens pour gérer des données de santé soient soumises à une accréditation qui a un but commercial.</w:t>
      </w:r>
    </w:p>
    <w:p w:rsidR="0045559F" w:rsidRPr="0045559F" w:rsidRDefault="0045559F" w:rsidP="0045559F">
      <w:pPr>
        <w:spacing w:before="100" w:beforeAutospacing="1" w:after="100" w:afterAutospacing="1"/>
        <w:ind w:left="79" w:right="229"/>
        <w:jc w:val="both"/>
        <w:rPr>
          <w:rFonts w:ascii="Verdana" w:hAnsi="Verdana"/>
          <w:sz w:val="20"/>
          <w:szCs w:val="20"/>
        </w:rPr>
      </w:pPr>
      <w:r w:rsidRPr="0045559F">
        <w:rPr>
          <w:rFonts w:ascii="Verdana" w:hAnsi="Verdana"/>
          <w:sz w:val="20"/>
          <w:szCs w:val="20"/>
        </w:rPr>
        <w:t>Il n’existe en outre aucun équivalent de cette accréditation en Europe. La loi en l’état serait donc en contradiction avec la législation européenne et pourrait être considérée comme portant atteinte au droit de l’informatique.</w:t>
      </w:r>
    </w:p>
    <w:p w:rsidR="0045559F" w:rsidRPr="0045559F" w:rsidRDefault="0045559F" w:rsidP="0045559F">
      <w:pPr>
        <w:spacing w:before="100" w:beforeAutospacing="1" w:after="100" w:afterAutospacing="1"/>
        <w:ind w:left="79" w:right="229"/>
        <w:jc w:val="both"/>
        <w:rPr>
          <w:rFonts w:ascii="Verdana" w:hAnsi="Verdana"/>
          <w:sz w:val="20"/>
          <w:szCs w:val="20"/>
        </w:rPr>
      </w:pPr>
      <w:r w:rsidRPr="0045559F">
        <w:rPr>
          <w:rFonts w:ascii="Verdana" w:hAnsi="Verdana"/>
          <w:sz w:val="20"/>
          <w:szCs w:val="20"/>
        </w:rPr>
        <w:t>C’est le droit classique des patients qui doit donc s’appliquer ici.</w:t>
      </w:r>
    </w:p>
    <w:p w:rsidR="009426CD" w:rsidRPr="009C1B6B" w:rsidRDefault="009426CD" w:rsidP="009C1B6B">
      <w:pPr>
        <w:pStyle w:val="Paragraphedeliste"/>
        <w:numPr>
          <w:ilvl w:val="0"/>
          <w:numId w:val="1"/>
        </w:numPr>
        <w:spacing w:before="150" w:after="100" w:afterAutospacing="1"/>
        <w:ind w:right="229"/>
        <w:rPr>
          <w:rFonts w:ascii="Verdana" w:hAnsi="Verdana"/>
          <w:b/>
          <w:bCs/>
          <w:i/>
          <w:iCs/>
          <w:sz w:val="36"/>
          <w:szCs w:val="36"/>
        </w:rPr>
      </w:pPr>
      <w:r w:rsidRPr="009C1B6B">
        <w:rPr>
          <w:rFonts w:ascii="Verdana" w:hAnsi="Verdana"/>
          <w:b/>
          <w:bCs/>
          <w:i/>
          <w:iCs/>
          <w:sz w:val="36"/>
          <w:szCs w:val="36"/>
        </w:rPr>
        <w:t>AMENDEMENT N°</w:t>
      </w:r>
      <w:r w:rsidRPr="009C1B6B">
        <w:rPr>
          <w:rFonts w:ascii="Verdana" w:hAnsi="Verdana"/>
          <w:b/>
          <w:bCs/>
          <w:i/>
          <w:iCs/>
          <w:sz w:val="30"/>
        </w:rPr>
        <w:t>730</w:t>
      </w:r>
      <w:r w:rsidRPr="009C1B6B">
        <w:rPr>
          <w:rFonts w:ascii="Verdana" w:hAnsi="Verdana"/>
          <w:b/>
          <w:bCs/>
          <w:i/>
          <w:iCs/>
          <w:sz w:val="36"/>
          <w:szCs w:val="36"/>
        </w:rPr>
        <w:t xml:space="preserve"> </w:t>
      </w:r>
      <w:r w:rsidRPr="009C1B6B">
        <w:rPr>
          <w:rFonts w:ascii="Verdana" w:hAnsi="Verdana"/>
          <w:i/>
          <w:iCs/>
        </w:rPr>
        <w:t>présenté par</w:t>
      </w:r>
    </w:p>
    <w:tbl>
      <w:tblPr>
        <w:tblW w:w="2500" w:type="pct"/>
        <w:jc w:val="center"/>
        <w:tblInd w:w="75"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5308"/>
      </w:tblGrid>
      <w:tr w:rsidR="009426CD" w:rsidRPr="009426CD" w:rsidTr="009426CD">
        <w:trPr>
          <w:jc w:val="center"/>
        </w:trPr>
        <w:tc>
          <w:tcPr>
            <w:tcW w:w="0" w:type="auto"/>
            <w:tcBorders>
              <w:top w:val="single" w:sz="2" w:space="0" w:color="auto"/>
              <w:left w:val="single" w:sz="2" w:space="0" w:color="auto"/>
              <w:bottom w:val="single" w:sz="2" w:space="0" w:color="auto"/>
              <w:right w:val="single" w:sz="2" w:space="0" w:color="auto"/>
            </w:tcBorders>
            <w:tcMar>
              <w:top w:w="75" w:type="dxa"/>
              <w:left w:w="75" w:type="dxa"/>
              <w:bottom w:w="75" w:type="dxa"/>
              <w:right w:w="75" w:type="dxa"/>
            </w:tcMar>
            <w:vAlign w:val="center"/>
            <w:hideMark/>
          </w:tcPr>
          <w:p w:rsidR="009426CD" w:rsidRPr="009426CD" w:rsidRDefault="009426CD" w:rsidP="009426CD">
            <w:pPr>
              <w:jc w:val="center"/>
              <w:rPr>
                <w:rFonts w:ascii="Verdana" w:hAnsi="Verdana"/>
                <w:i/>
                <w:iCs/>
                <w:sz w:val="15"/>
                <w:szCs w:val="15"/>
              </w:rPr>
            </w:pPr>
            <w:r w:rsidRPr="009426CD">
              <w:rPr>
                <w:rFonts w:ascii="Verdana" w:hAnsi="Verdana"/>
                <w:i/>
                <w:iCs/>
                <w:sz w:val="15"/>
                <w:szCs w:val="15"/>
              </w:rPr>
              <w:t>le Gouvernement</w:t>
            </w:r>
          </w:p>
        </w:tc>
      </w:tr>
    </w:tbl>
    <w:p w:rsidR="009426CD" w:rsidRPr="009426CD" w:rsidRDefault="009426CD" w:rsidP="009426CD">
      <w:pPr>
        <w:spacing w:before="100" w:beforeAutospacing="1" w:after="100" w:afterAutospacing="1"/>
        <w:ind w:left="79" w:right="229"/>
        <w:jc w:val="center"/>
        <w:rPr>
          <w:rFonts w:ascii="Verdana" w:hAnsi="Verdana"/>
          <w:b/>
          <w:bCs/>
          <w:i/>
          <w:iCs/>
        </w:rPr>
      </w:pPr>
      <w:r w:rsidRPr="009426CD">
        <w:rPr>
          <w:rFonts w:ascii="Verdana" w:hAnsi="Verdana"/>
          <w:b/>
          <w:bCs/>
          <w:i/>
          <w:iCs/>
        </w:rPr>
        <w:t>ARTICLE 51</w:t>
      </w:r>
    </w:p>
    <w:p w:rsidR="009426CD" w:rsidRPr="00AC69DD" w:rsidRDefault="009426CD" w:rsidP="00AC69DD">
      <w:pPr>
        <w:rPr>
          <w:rFonts w:ascii="Verdana" w:hAnsi="Verdana"/>
          <w:sz w:val="18"/>
          <w:szCs w:val="18"/>
        </w:rPr>
      </w:pPr>
      <w:r w:rsidRPr="00AC69DD">
        <w:rPr>
          <w:rFonts w:ascii="Verdana" w:hAnsi="Verdana"/>
          <w:sz w:val="18"/>
          <w:szCs w:val="18"/>
        </w:rPr>
        <w:t>Rétablir l'alinéa 28 dans la rédaction suivante :</w:t>
      </w:r>
    </w:p>
    <w:p w:rsidR="009426CD" w:rsidRPr="00AC69DD" w:rsidRDefault="009426CD" w:rsidP="00AC69DD">
      <w:pPr>
        <w:rPr>
          <w:rFonts w:ascii="Verdana" w:hAnsi="Verdana"/>
          <w:sz w:val="18"/>
          <w:szCs w:val="18"/>
        </w:rPr>
      </w:pPr>
      <w:r w:rsidRPr="00AC69DD">
        <w:rPr>
          <w:rFonts w:ascii="Verdana" w:hAnsi="Verdana"/>
          <w:sz w:val="18"/>
          <w:szCs w:val="18"/>
        </w:rPr>
        <w:t>« 3° Simplifier et renforcer l’accès aux soins de premier recours en visant à :</w:t>
      </w:r>
    </w:p>
    <w:p w:rsidR="009426CD" w:rsidRPr="00AC69DD" w:rsidRDefault="009426CD" w:rsidP="00AC69DD">
      <w:pPr>
        <w:rPr>
          <w:rFonts w:ascii="Verdana" w:hAnsi="Verdana"/>
          <w:sz w:val="18"/>
          <w:szCs w:val="18"/>
        </w:rPr>
      </w:pPr>
      <w:r w:rsidRPr="00AC69DD">
        <w:rPr>
          <w:rFonts w:ascii="Verdana" w:hAnsi="Verdana"/>
          <w:i/>
          <w:iCs/>
          <w:sz w:val="18"/>
          <w:szCs w:val="18"/>
        </w:rPr>
        <w:lastRenderedPageBreak/>
        <w:t xml:space="preserve">« a) </w:t>
      </w:r>
      <w:r w:rsidRPr="00AC69DD">
        <w:rPr>
          <w:rFonts w:ascii="Verdana" w:hAnsi="Verdana"/>
          <w:sz w:val="18"/>
          <w:szCs w:val="18"/>
        </w:rPr>
        <w:t>Clarifier et à adapter les dispositions du code de la santé publique relatives aux conditions de création, de gestion, d’organisation et de fonctionnement des maisons de santé et des sociétés interprofessionnelles de soins ambulatoires ;</w:t>
      </w:r>
    </w:p>
    <w:p w:rsidR="009426CD" w:rsidRPr="00AC69DD" w:rsidRDefault="009426CD" w:rsidP="00AC69DD">
      <w:pPr>
        <w:rPr>
          <w:rFonts w:ascii="Verdana" w:hAnsi="Verdana"/>
          <w:sz w:val="18"/>
          <w:szCs w:val="18"/>
        </w:rPr>
      </w:pPr>
      <w:r w:rsidRPr="00AC69DD">
        <w:rPr>
          <w:rFonts w:ascii="Verdana" w:hAnsi="Verdana"/>
          <w:i/>
          <w:iCs/>
          <w:sz w:val="18"/>
          <w:szCs w:val="18"/>
        </w:rPr>
        <w:t xml:space="preserve">« b) </w:t>
      </w:r>
      <w:r w:rsidRPr="00AC69DD">
        <w:rPr>
          <w:rFonts w:ascii="Verdana" w:hAnsi="Verdana"/>
          <w:sz w:val="18"/>
          <w:szCs w:val="18"/>
        </w:rPr>
        <w:t>Clarifier et à adapter les dispositions du même code relatives aux conditions de création, de gestion, d’organisation et de fonctionnement des centres de santé ;</w:t>
      </w:r>
    </w:p>
    <w:p w:rsidR="009426CD" w:rsidRPr="00AC69DD" w:rsidRDefault="009426CD" w:rsidP="00AC69DD">
      <w:pPr>
        <w:rPr>
          <w:rFonts w:ascii="Verdana" w:hAnsi="Verdana"/>
          <w:sz w:val="18"/>
          <w:szCs w:val="18"/>
        </w:rPr>
      </w:pPr>
      <w:r w:rsidRPr="00AC69DD">
        <w:rPr>
          <w:rFonts w:ascii="Verdana" w:hAnsi="Verdana"/>
          <w:i/>
          <w:iCs/>
          <w:sz w:val="18"/>
          <w:szCs w:val="18"/>
        </w:rPr>
        <w:t>« </w:t>
      </w:r>
      <w:proofErr w:type="gramStart"/>
      <w:r w:rsidRPr="00AC69DD">
        <w:rPr>
          <w:rFonts w:ascii="Verdana" w:hAnsi="Verdana"/>
          <w:i/>
          <w:iCs/>
          <w:sz w:val="18"/>
          <w:szCs w:val="18"/>
        </w:rPr>
        <w:t>c</w:t>
      </w:r>
      <w:proofErr w:type="gramEnd"/>
      <w:r w:rsidRPr="00AC69DD">
        <w:rPr>
          <w:rFonts w:ascii="Verdana" w:hAnsi="Verdana"/>
          <w:i/>
          <w:iCs/>
          <w:sz w:val="18"/>
          <w:szCs w:val="18"/>
        </w:rPr>
        <w:t xml:space="preserve">) </w:t>
      </w:r>
      <w:r w:rsidRPr="00AC69DD">
        <w:rPr>
          <w:rFonts w:ascii="Verdana" w:hAnsi="Verdana"/>
          <w:sz w:val="18"/>
          <w:szCs w:val="18"/>
        </w:rPr>
        <w:t>Mettre en cohérence les différentes dispositions législatives relatives aux aides destinées à favoriser l’installation ou le maintien des professionnels de santé, et à abroger celles devenues sans objet ;</w:t>
      </w:r>
    </w:p>
    <w:p w:rsidR="009426CD" w:rsidRPr="00AC69DD" w:rsidRDefault="009426CD" w:rsidP="00AC69DD">
      <w:pPr>
        <w:rPr>
          <w:rFonts w:ascii="Verdana" w:hAnsi="Verdana"/>
          <w:sz w:val="18"/>
          <w:szCs w:val="18"/>
        </w:rPr>
      </w:pPr>
      <w:r w:rsidRPr="00AC69DD">
        <w:rPr>
          <w:rFonts w:ascii="Verdana" w:hAnsi="Verdana"/>
          <w:i/>
          <w:iCs/>
          <w:sz w:val="18"/>
          <w:szCs w:val="18"/>
        </w:rPr>
        <w:t>« </w:t>
      </w:r>
      <w:proofErr w:type="gramStart"/>
      <w:r w:rsidRPr="00AC69DD">
        <w:rPr>
          <w:rFonts w:ascii="Verdana" w:hAnsi="Verdana"/>
          <w:i/>
          <w:iCs/>
          <w:sz w:val="18"/>
          <w:szCs w:val="18"/>
        </w:rPr>
        <w:t>d</w:t>
      </w:r>
      <w:proofErr w:type="gramEnd"/>
      <w:r w:rsidRPr="00AC69DD">
        <w:rPr>
          <w:rFonts w:ascii="Verdana" w:hAnsi="Verdana"/>
          <w:i/>
          <w:iCs/>
          <w:sz w:val="18"/>
          <w:szCs w:val="18"/>
        </w:rPr>
        <w:t xml:space="preserve">) </w:t>
      </w:r>
      <w:r w:rsidRPr="00AC69DD">
        <w:rPr>
          <w:rFonts w:ascii="Verdana" w:hAnsi="Verdana"/>
          <w:sz w:val="18"/>
          <w:szCs w:val="18"/>
        </w:rPr>
        <w:t>Adapter les conditions de création, de transfert, de regroupement et de cession des officines de pharmacie, notamment au sein d’une commune ou de communes avoisinantes ;</w:t>
      </w:r>
    </w:p>
    <w:p w:rsidR="009426CD" w:rsidRPr="00AC69DD" w:rsidRDefault="009426CD" w:rsidP="00AC69DD">
      <w:pPr>
        <w:rPr>
          <w:rFonts w:ascii="Verdana" w:hAnsi="Verdana"/>
          <w:sz w:val="18"/>
          <w:szCs w:val="18"/>
        </w:rPr>
      </w:pPr>
      <w:r w:rsidRPr="00AC69DD">
        <w:rPr>
          <w:rFonts w:ascii="Verdana" w:hAnsi="Verdana"/>
          <w:sz w:val="18"/>
          <w:szCs w:val="18"/>
        </w:rPr>
        <w:t>« </w:t>
      </w:r>
      <w:proofErr w:type="gramStart"/>
      <w:r w:rsidRPr="00AC69DD">
        <w:rPr>
          <w:rFonts w:ascii="Verdana" w:hAnsi="Verdana"/>
          <w:i/>
          <w:iCs/>
          <w:sz w:val="18"/>
          <w:szCs w:val="18"/>
        </w:rPr>
        <w:t>e</w:t>
      </w:r>
      <w:proofErr w:type="gramEnd"/>
      <w:r w:rsidRPr="00AC69DD">
        <w:rPr>
          <w:rFonts w:ascii="Verdana" w:hAnsi="Verdana"/>
          <w:i/>
          <w:iCs/>
          <w:sz w:val="18"/>
          <w:szCs w:val="18"/>
        </w:rPr>
        <w:t>)</w:t>
      </w:r>
      <w:r w:rsidRPr="00AC69DD">
        <w:rPr>
          <w:rFonts w:ascii="Verdana" w:hAnsi="Verdana"/>
          <w:sz w:val="18"/>
          <w:szCs w:val="18"/>
        </w:rPr>
        <w:t xml:space="preserve"> Préciser les composantes de la rémunération du pharmacien d’officine. »</w:t>
      </w:r>
    </w:p>
    <w:p w:rsidR="009426CD" w:rsidRPr="009426CD" w:rsidRDefault="009426CD" w:rsidP="009426CD">
      <w:pPr>
        <w:spacing w:before="450" w:after="100" w:afterAutospacing="1"/>
        <w:ind w:left="79" w:right="229"/>
        <w:jc w:val="center"/>
        <w:rPr>
          <w:rFonts w:ascii="Verdana" w:hAnsi="Verdana"/>
          <w:b/>
          <w:bCs/>
        </w:rPr>
      </w:pPr>
      <w:r w:rsidRPr="009426CD">
        <w:rPr>
          <w:rFonts w:ascii="Verdana" w:hAnsi="Verdana"/>
          <w:b/>
          <w:bCs/>
        </w:rPr>
        <w:t xml:space="preserve">EXPOSÉ SOMMAIRE </w:t>
      </w:r>
    </w:p>
    <w:p w:rsidR="009426CD" w:rsidRPr="009426CD" w:rsidRDefault="009426CD" w:rsidP="009426CD">
      <w:pPr>
        <w:spacing w:before="100" w:beforeAutospacing="1" w:after="100" w:afterAutospacing="1"/>
        <w:ind w:left="79" w:right="229"/>
        <w:jc w:val="both"/>
        <w:rPr>
          <w:rFonts w:ascii="Verdana" w:hAnsi="Verdana"/>
          <w:sz w:val="20"/>
          <w:szCs w:val="20"/>
        </w:rPr>
      </w:pPr>
      <w:r w:rsidRPr="009426CD">
        <w:rPr>
          <w:rFonts w:ascii="Verdana" w:hAnsi="Verdana"/>
          <w:sz w:val="20"/>
          <w:szCs w:val="20"/>
        </w:rPr>
        <w:t>Le présent amendement a pour objet de rétablir les mesures d’habilitation prévues pour simplifier et renforcer l’accès aux soins de premier recours.</w:t>
      </w:r>
    </w:p>
    <w:p w:rsidR="009426CD" w:rsidRPr="009426CD" w:rsidRDefault="009426CD" w:rsidP="009426CD">
      <w:pPr>
        <w:spacing w:before="100" w:beforeAutospacing="1" w:after="100" w:afterAutospacing="1"/>
        <w:ind w:left="79" w:right="229"/>
        <w:jc w:val="both"/>
        <w:rPr>
          <w:rFonts w:ascii="Verdana" w:hAnsi="Verdana"/>
          <w:sz w:val="20"/>
          <w:szCs w:val="20"/>
        </w:rPr>
      </w:pPr>
      <w:r w:rsidRPr="009426CD">
        <w:rPr>
          <w:rFonts w:ascii="Verdana" w:hAnsi="Verdana"/>
          <w:sz w:val="20"/>
          <w:szCs w:val="20"/>
        </w:rPr>
        <w:t>Il s’agit, tout d’abord de simplifier le régime des SISA afin que la complexité de gestion de cette société ne constitue pas une entrave au déploiement des maisons de santé qui, pour bénéficier des forfaits pour la rémunération de l’exercice en équipe sont contraintes d’adopter cette forme juridique.</w:t>
      </w:r>
    </w:p>
    <w:p w:rsidR="009426CD" w:rsidRPr="009426CD" w:rsidRDefault="009426CD" w:rsidP="009426CD">
      <w:pPr>
        <w:spacing w:before="100" w:beforeAutospacing="1" w:after="100" w:afterAutospacing="1"/>
        <w:ind w:left="79" w:right="229"/>
        <w:jc w:val="both"/>
        <w:rPr>
          <w:rFonts w:ascii="Verdana" w:hAnsi="Verdana"/>
          <w:sz w:val="20"/>
          <w:szCs w:val="20"/>
        </w:rPr>
      </w:pPr>
      <w:r w:rsidRPr="009426CD">
        <w:rPr>
          <w:rFonts w:ascii="Verdana" w:hAnsi="Verdana"/>
          <w:sz w:val="20"/>
          <w:szCs w:val="20"/>
        </w:rPr>
        <w:t>Il s’agit ensuite de clarifier les dispositions actuelles régissant les centres de santé afin de poursuivre la promotion de l’exercice coordonné en soins primaires, tel que traduit lors de la négociation conventionnelle de cette année.</w:t>
      </w:r>
    </w:p>
    <w:p w:rsidR="009426CD" w:rsidRPr="009426CD" w:rsidRDefault="009426CD" w:rsidP="009426CD">
      <w:pPr>
        <w:spacing w:before="100" w:beforeAutospacing="1" w:after="100" w:afterAutospacing="1"/>
        <w:ind w:left="79" w:right="229"/>
        <w:jc w:val="both"/>
        <w:rPr>
          <w:rFonts w:ascii="Verdana" w:hAnsi="Verdana"/>
          <w:sz w:val="20"/>
          <w:szCs w:val="20"/>
        </w:rPr>
      </w:pPr>
      <w:r w:rsidRPr="009426CD">
        <w:rPr>
          <w:rFonts w:ascii="Verdana" w:hAnsi="Verdana"/>
          <w:sz w:val="20"/>
          <w:szCs w:val="20"/>
        </w:rPr>
        <w:t>En troisième lieu, il s’agit de mettre en cohérence les dispositions du code général des collectivités territoriales relatives aux aides à l’installation des professionnels de santé attribuées par les collectivités locales avec la nouvelle rédaction des dispositions du code de la santé publique issues de l’article 38 de la présente loi.</w:t>
      </w:r>
    </w:p>
    <w:p w:rsidR="0045559F" w:rsidRPr="00473644" w:rsidRDefault="009426CD" w:rsidP="00473644">
      <w:pPr>
        <w:spacing w:before="100" w:beforeAutospacing="1" w:after="100" w:afterAutospacing="1"/>
        <w:ind w:left="79" w:right="229"/>
        <w:jc w:val="both"/>
        <w:rPr>
          <w:rFonts w:ascii="Verdana" w:hAnsi="Verdana"/>
          <w:sz w:val="20"/>
          <w:szCs w:val="20"/>
        </w:rPr>
      </w:pPr>
      <w:r w:rsidRPr="009426CD">
        <w:rPr>
          <w:rFonts w:ascii="Verdana" w:hAnsi="Verdana"/>
          <w:sz w:val="20"/>
          <w:szCs w:val="20"/>
        </w:rPr>
        <w:t>Enfin, il s’agit d’adapter les règles d’installation des officines de pharmacie sur le territoire dans un double objectif, favoriser le rééquilibrage du réseau officinal et simplifier les procédures pour les usagers et l’administration et de préciser les composantes de la rémunération des pharmaciens d’officine.</w:t>
      </w:r>
    </w:p>
    <w:p w:rsidR="0045559F" w:rsidRPr="009C1B6B" w:rsidRDefault="0045559F" w:rsidP="009C1B6B">
      <w:pPr>
        <w:pStyle w:val="Paragraphedeliste"/>
        <w:numPr>
          <w:ilvl w:val="0"/>
          <w:numId w:val="1"/>
        </w:numPr>
        <w:spacing w:before="150" w:after="100" w:afterAutospacing="1"/>
        <w:ind w:right="229"/>
        <w:rPr>
          <w:rFonts w:ascii="Verdana" w:hAnsi="Verdana"/>
          <w:b/>
          <w:bCs/>
          <w:i/>
          <w:iCs/>
          <w:sz w:val="36"/>
          <w:szCs w:val="36"/>
        </w:rPr>
      </w:pPr>
      <w:r w:rsidRPr="009C1B6B">
        <w:rPr>
          <w:rFonts w:ascii="Verdana" w:hAnsi="Verdana"/>
          <w:b/>
          <w:bCs/>
          <w:i/>
          <w:iCs/>
          <w:sz w:val="36"/>
          <w:szCs w:val="36"/>
        </w:rPr>
        <w:t>AMENDEMENT N°</w:t>
      </w:r>
      <w:r w:rsidRPr="009C1B6B">
        <w:rPr>
          <w:rFonts w:ascii="Verdana" w:hAnsi="Verdana"/>
          <w:b/>
          <w:bCs/>
          <w:i/>
          <w:iCs/>
          <w:sz w:val="30"/>
        </w:rPr>
        <w:t>506</w:t>
      </w:r>
      <w:r w:rsidRPr="009C1B6B">
        <w:rPr>
          <w:rFonts w:ascii="Verdana" w:hAnsi="Verdana"/>
          <w:b/>
          <w:bCs/>
          <w:i/>
          <w:iCs/>
          <w:sz w:val="36"/>
          <w:szCs w:val="36"/>
        </w:rPr>
        <w:t xml:space="preserve"> </w:t>
      </w:r>
      <w:r w:rsidRPr="009C1B6B">
        <w:rPr>
          <w:rFonts w:ascii="Verdana" w:hAnsi="Verdana"/>
          <w:i/>
          <w:iCs/>
        </w:rPr>
        <w:t>présenté par</w:t>
      </w:r>
    </w:p>
    <w:tbl>
      <w:tblPr>
        <w:tblW w:w="4009" w:type="pct"/>
        <w:jc w:val="center"/>
        <w:tblInd w:w="75" w:type="dxa"/>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8512"/>
      </w:tblGrid>
      <w:tr w:rsidR="0045559F" w:rsidRPr="0045559F" w:rsidTr="00A926C2">
        <w:trPr>
          <w:trHeight w:val="334"/>
          <w:jc w:val="center"/>
        </w:trPr>
        <w:tc>
          <w:tcPr>
            <w:tcW w:w="0" w:type="auto"/>
            <w:tcBorders>
              <w:top w:val="single" w:sz="2" w:space="0" w:color="auto"/>
              <w:left w:val="single" w:sz="2" w:space="0" w:color="auto"/>
              <w:bottom w:val="single" w:sz="2" w:space="0" w:color="auto"/>
              <w:right w:val="single" w:sz="2" w:space="0" w:color="auto"/>
            </w:tcBorders>
            <w:tcMar>
              <w:top w:w="75" w:type="dxa"/>
              <w:left w:w="75" w:type="dxa"/>
              <w:bottom w:w="75" w:type="dxa"/>
              <w:right w:w="75" w:type="dxa"/>
            </w:tcMar>
            <w:vAlign w:val="center"/>
            <w:hideMark/>
          </w:tcPr>
          <w:p w:rsidR="0045559F" w:rsidRPr="0045559F" w:rsidRDefault="0045559F" w:rsidP="0045559F">
            <w:pPr>
              <w:jc w:val="center"/>
              <w:rPr>
                <w:rFonts w:ascii="Verdana" w:hAnsi="Verdana"/>
                <w:i/>
                <w:iCs/>
                <w:sz w:val="15"/>
                <w:szCs w:val="15"/>
              </w:rPr>
            </w:pPr>
            <w:r w:rsidRPr="0045559F">
              <w:rPr>
                <w:rFonts w:ascii="Verdana" w:hAnsi="Verdana"/>
                <w:i/>
                <w:iCs/>
                <w:sz w:val="15"/>
                <w:szCs w:val="15"/>
              </w:rPr>
              <w:t>M. </w:t>
            </w:r>
            <w:proofErr w:type="spellStart"/>
            <w:r w:rsidRPr="0045559F">
              <w:rPr>
                <w:rFonts w:ascii="Verdana" w:hAnsi="Verdana"/>
                <w:i/>
                <w:iCs/>
                <w:sz w:val="15"/>
                <w:szCs w:val="15"/>
              </w:rPr>
              <w:t>Lurton</w:t>
            </w:r>
            <w:proofErr w:type="spellEnd"/>
            <w:r w:rsidRPr="0045559F">
              <w:rPr>
                <w:rFonts w:ascii="Verdana" w:hAnsi="Verdana"/>
                <w:i/>
                <w:iCs/>
                <w:sz w:val="15"/>
                <w:szCs w:val="15"/>
              </w:rPr>
              <w:t>, Mme </w:t>
            </w:r>
            <w:proofErr w:type="spellStart"/>
            <w:r w:rsidRPr="0045559F">
              <w:rPr>
                <w:rFonts w:ascii="Verdana" w:hAnsi="Verdana"/>
                <w:i/>
                <w:iCs/>
                <w:sz w:val="15"/>
                <w:szCs w:val="15"/>
              </w:rPr>
              <w:t>Poletti</w:t>
            </w:r>
            <w:proofErr w:type="spellEnd"/>
            <w:r w:rsidRPr="0045559F">
              <w:rPr>
                <w:rFonts w:ascii="Verdana" w:hAnsi="Verdana"/>
                <w:i/>
                <w:iCs/>
                <w:sz w:val="15"/>
                <w:szCs w:val="15"/>
              </w:rPr>
              <w:t>, M. </w:t>
            </w:r>
            <w:proofErr w:type="spellStart"/>
            <w:r w:rsidRPr="0045559F">
              <w:rPr>
                <w:rFonts w:ascii="Verdana" w:hAnsi="Verdana"/>
                <w:i/>
                <w:iCs/>
                <w:sz w:val="15"/>
                <w:szCs w:val="15"/>
              </w:rPr>
              <w:t>Morel-A-L'Huissier</w:t>
            </w:r>
            <w:proofErr w:type="spellEnd"/>
            <w:r w:rsidRPr="0045559F">
              <w:rPr>
                <w:rFonts w:ascii="Verdana" w:hAnsi="Verdana"/>
                <w:i/>
                <w:iCs/>
                <w:sz w:val="15"/>
                <w:szCs w:val="15"/>
              </w:rPr>
              <w:t>, M. Mathis, M. </w:t>
            </w:r>
            <w:proofErr w:type="spellStart"/>
            <w:r w:rsidRPr="0045559F">
              <w:rPr>
                <w:rFonts w:ascii="Verdana" w:hAnsi="Verdana"/>
                <w:i/>
                <w:iCs/>
                <w:sz w:val="15"/>
                <w:szCs w:val="15"/>
              </w:rPr>
              <w:t>Vitel</w:t>
            </w:r>
            <w:proofErr w:type="spellEnd"/>
            <w:r w:rsidRPr="0045559F">
              <w:rPr>
                <w:rFonts w:ascii="Verdana" w:hAnsi="Verdana"/>
                <w:i/>
                <w:iCs/>
                <w:sz w:val="15"/>
                <w:szCs w:val="15"/>
              </w:rPr>
              <w:t xml:space="preserve"> et M. </w:t>
            </w:r>
            <w:proofErr w:type="spellStart"/>
            <w:r w:rsidRPr="0045559F">
              <w:rPr>
                <w:rFonts w:ascii="Verdana" w:hAnsi="Verdana"/>
                <w:i/>
                <w:iCs/>
                <w:sz w:val="15"/>
                <w:szCs w:val="15"/>
              </w:rPr>
              <w:t>Perrut</w:t>
            </w:r>
            <w:proofErr w:type="spellEnd"/>
          </w:p>
        </w:tc>
      </w:tr>
    </w:tbl>
    <w:p w:rsidR="0045559F" w:rsidRPr="0045559F" w:rsidRDefault="0045559F" w:rsidP="0045559F">
      <w:pPr>
        <w:spacing w:before="100" w:beforeAutospacing="1" w:after="100" w:afterAutospacing="1"/>
        <w:ind w:left="79" w:right="229"/>
        <w:jc w:val="center"/>
        <w:rPr>
          <w:rFonts w:ascii="Verdana" w:hAnsi="Verdana"/>
          <w:b/>
          <w:bCs/>
          <w:i/>
          <w:iCs/>
        </w:rPr>
      </w:pPr>
      <w:r w:rsidRPr="0045559F">
        <w:rPr>
          <w:rFonts w:ascii="Verdana" w:hAnsi="Verdana"/>
          <w:b/>
          <w:bCs/>
          <w:i/>
          <w:iCs/>
        </w:rPr>
        <w:t xml:space="preserve">ARTICLE 53 BIS </w:t>
      </w:r>
    </w:p>
    <w:p w:rsidR="0045559F" w:rsidRPr="00AC69DD" w:rsidRDefault="0045559F" w:rsidP="00AC69DD">
      <w:pPr>
        <w:rPr>
          <w:rFonts w:ascii="Verdana" w:hAnsi="Verdana"/>
          <w:sz w:val="18"/>
          <w:szCs w:val="18"/>
        </w:rPr>
      </w:pPr>
      <w:r w:rsidRPr="00AC69DD">
        <w:rPr>
          <w:rFonts w:ascii="Verdana" w:hAnsi="Verdana"/>
          <w:sz w:val="18"/>
          <w:szCs w:val="18"/>
        </w:rPr>
        <w:t>À l’alinéa 14, substituer aux mots :</w:t>
      </w:r>
    </w:p>
    <w:p w:rsidR="0045559F" w:rsidRPr="00AC69DD" w:rsidRDefault="0045559F" w:rsidP="00AC69DD">
      <w:pPr>
        <w:rPr>
          <w:rFonts w:ascii="Verdana" w:hAnsi="Verdana"/>
          <w:sz w:val="18"/>
          <w:szCs w:val="18"/>
        </w:rPr>
      </w:pPr>
      <w:r w:rsidRPr="00AC69DD">
        <w:rPr>
          <w:rFonts w:ascii="Verdana" w:hAnsi="Verdana"/>
          <w:sz w:val="18"/>
          <w:szCs w:val="18"/>
        </w:rPr>
        <w:t>« </w:t>
      </w:r>
      <w:proofErr w:type="gramStart"/>
      <w:r w:rsidRPr="00AC69DD">
        <w:rPr>
          <w:rFonts w:ascii="Verdana" w:hAnsi="Verdana"/>
          <w:sz w:val="18"/>
          <w:szCs w:val="18"/>
        </w:rPr>
        <w:t>l’Union</w:t>
      </w:r>
      <w:proofErr w:type="gramEnd"/>
      <w:r w:rsidRPr="00AC69DD">
        <w:rPr>
          <w:rFonts w:ascii="Verdana" w:hAnsi="Verdana"/>
          <w:sz w:val="18"/>
          <w:szCs w:val="18"/>
        </w:rPr>
        <w:t xml:space="preserve"> nationale des organismes d’assurance maladie complémentaire »</w:t>
      </w:r>
    </w:p>
    <w:p w:rsidR="0045559F" w:rsidRPr="00AC69DD" w:rsidRDefault="0045559F" w:rsidP="00AC69DD">
      <w:pPr>
        <w:rPr>
          <w:rFonts w:ascii="Verdana" w:hAnsi="Verdana"/>
          <w:sz w:val="18"/>
          <w:szCs w:val="18"/>
        </w:rPr>
      </w:pPr>
      <w:proofErr w:type="gramStart"/>
      <w:r w:rsidRPr="00AC69DD">
        <w:rPr>
          <w:rFonts w:ascii="Verdana" w:hAnsi="Verdana"/>
          <w:sz w:val="18"/>
          <w:szCs w:val="18"/>
        </w:rPr>
        <w:t>les</w:t>
      </w:r>
      <w:proofErr w:type="gramEnd"/>
      <w:r w:rsidRPr="00AC69DD">
        <w:rPr>
          <w:rFonts w:ascii="Verdana" w:hAnsi="Verdana"/>
          <w:sz w:val="18"/>
          <w:szCs w:val="18"/>
        </w:rPr>
        <w:t xml:space="preserve"> mots :</w:t>
      </w:r>
    </w:p>
    <w:p w:rsidR="0045559F" w:rsidRPr="00AC69DD" w:rsidRDefault="0045559F" w:rsidP="00AC69DD">
      <w:pPr>
        <w:rPr>
          <w:rFonts w:ascii="Verdana" w:hAnsi="Verdana"/>
          <w:sz w:val="18"/>
          <w:szCs w:val="18"/>
        </w:rPr>
      </w:pPr>
      <w:r w:rsidRPr="00AC69DD">
        <w:rPr>
          <w:rFonts w:ascii="Verdana" w:hAnsi="Verdana"/>
          <w:sz w:val="18"/>
          <w:szCs w:val="18"/>
        </w:rPr>
        <w:t>« les organismes professionnels représentant les mutuelles et unions de mutuelles régies par le code de la mutualité, les institutions de prévoyance et unions d’institutions de prévoyance régies par le code de la sécurité sociale, les entreprises mentionnées à l’article L. 310</w:t>
      </w:r>
      <w:r w:rsidRPr="00AC69DD">
        <w:rPr>
          <w:rFonts w:ascii="Verdana" w:hAnsi="Verdana"/>
          <w:sz w:val="18"/>
          <w:szCs w:val="18"/>
        </w:rPr>
        <w:noBreakHyphen/>
        <w:t>1 du code des assurances et offrant des garanties portant sur le remboursement et l’indemnisation des frais occasionnés par une maladie, une maternité ou un accident ». </w:t>
      </w:r>
    </w:p>
    <w:p w:rsidR="0045559F" w:rsidRPr="0045559F" w:rsidRDefault="0045559F" w:rsidP="0045559F">
      <w:pPr>
        <w:spacing w:before="450" w:after="100" w:afterAutospacing="1"/>
        <w:ind w:left="79" w:right="229"/>
        <w:jc w:val="center"/>
        <w:rPr>
          <w:rFonts w:ascii="Verdana" w:hAnsi="Verdana"/>
          <w:b/>
          <w:bCs/>
        </w:rPr>
      </w:pPr>
      <w:r w:rsidRPr="0045559F">
        <w:rPr>
          <w:rFonts w:ascii="Verdana" w:hAnsi="Verdana"/>
          <w:b/>
          <w:bCs/>
        </w:rPr>
        <w:t xml:space="preserve">EXPOSÉ SOMMAIRE </w:t>
      </w:r>
    </w:p>
    <w:p w:rsidR="0045559F" w:rsidRPr="0045559F" w:rsidRDefault="0045559F" w:rsidP="0045559F">
      <w:pPr>
        <w:spacing w:before="100" w:beforeAutospacing="1" w:after="100" w:afterAutospacing="1"/>
        <w:ind w:left="79" w:right="229"/>
        <w:jc w:val="both"/>
        <w:rPr>
          <w:rFonts w:ascii="Verdana" w:hAnsi="Verdana"/>
          <w:sz w:val="20"/>
          <w:szCs w:val="20"/>
        </w:rPr>
      </w:pPr>
      <w:r w:rsidRPr="0045559F">
        <w:rPr>
          <w:rFonts w:ascii="Verdana" w:hAnsi="Verdana"/>
          <w:sz w:val="20"/>
          <w:szCs w:val="20"/>
        </w:rPr>
        <w:t>Le 14</w:t>
      </w:r>
      <w:r w:rsidRPr="0045559F">
        <w:rPr>
          <w:rFonts w:ascii="Verdana" w:hAnsi="Verdana"/>
          <w:sz w:val="20"/>
          <w:szCs w:val="20"/>
          <w:vertAlign w:val="superscript"/>
        </w:rPr>
        <w:t>ème</w:t>
      </w:r>
      <w:r w:rsidRPr="0045559F">
        <w:rPr>
          <w:rFonts w:ascii="Verdana" w:hAnsi="Verdana"/>
          <w:sz w:val="20"/>
          <w:szCs w:val="20"/>
        </w:rPr>
        <w:t xml:space="preserve"> alinéa du présent article précise que le devis normalisé prévu au premier alinéa du II de l’article L. 1111</w:t>
      </w:r>
      <w:r w:rsidRPr="0045559F">
        <w:rPr>
          <w:rFonts w:ascii="Verdana" w:hAnsi="Verdana"/>
          <w:sz w:val="20"/>
          <w:szCs w:val="20"/>
        </w:rPr>
        <w:noBreakHyphen/>
        <w:t>3</w:t>
      </w:r>
      <w:r w:rsidRPr="0045559F">
        <w:rPr>
          <w:rFonts w:ascii="Verdana" w:hAnsi="Verdana"/>
          <w:sz w:val="20"/>
          <w:szCs w:val="20"/>
        </w:rPr>
        <w:noBreakHyphen/>
        <w:t xml:space="preserve">2 du code de la santé publique est défini par un accord conclu entre différents acteurs, dont </w:t>
      </w:r>
      <w:proofErr w:type="gramStart"/>
      <w:r w:rsidRPr="0045559F">
        <w:rPr>
          <w:rFonts w:ascii="Verdana" w:hAnsi="Verdana"/>
          <w:sz w:val="20"/>
          <w:szCs w:val="20"/>
        </w:rPr>
        <w:t>les complémentaires santé</w:t>
      </w:r>
      <w:proofErr w:type="gramEnd"/>
      <w:r w:rsidRPr="0045559F">
        <w:rPr>
          <w:rFonts w:ascii="Verdana" w:hAnsi="Verdana"/>
          <w:sz w:val="20"/>
          <w:szCs w:val="20"/>
        </w:rPr>
        <w:t>.</w:t>
      </w:r>
    </w:p>
    <w:p w:rsidR="0045559F" w:rsidRPr="0045559F" w:rsidRDefault="0045559F" w:rsidP="0045559F">
      <w:pPr>
        <w:spacing w:before="100" w:beforeAutospacing="1" w:after="100" w:afterAutospacing="1"/>
        <w:ind w:left="79" w:right="229"/>
        <w:jc w:val="both"/>
        <w:rPr>
          <w:rFonts w:ascii="Verdana" w:hAnsi="Verdana"/>
          <w:sz w:val="20"/>
          <w:szCs w:val="20"/>
        </w:rPr>
      </w:pPr>
      <w:r w:rsidRPr="0045559F">
        <w:rPr>
          <w:rFonts w:ascii="Verdana" w:hAnsi="Verdana"/>
          <w:sz w:val="20"/>
          <w:szCs w:val="20"/>
        </w:rPr>
        <w:t xml:space="preserve">Or, comme le prévoit la loi du 13 Août 2004 relative à l’assurance maladie, l’Union nationale des organismes d’assurance maladie complémentaire a spécifiquement vocation à représenter les </w:t>
      </w:r>
      <w:r w:rsidRPr="0045559F">
        <w:rPr>
          <w:rFonts w:ascii="Verdana" w:hAnsi="Verdana"/>
          <w:sz w:val="20"/>
          <w:szCs w:val="20"/>
        </w:rPr>
        <w:lastRenderedPageBreak/>
        <w:t xml:space="preserve">organismes complémentaires sur des textes ou des accords susceptibles d’avoir un impact financier sur la part des dépenses prise en charge par </w:t>
      </w:r>
      <w:proofErr w:type="gramStart"/>
      <w:r w:rsidRPr="0045559F">
        <w:rPr>
          <w:rFonts w:ascii="Verdana" w:hAnsi="Verdana"/>
          <w:sz w:val="20"/>
          <w:szCs w:val="20"/>
        </w:rPr>
        <w:t>les complémentaires santé</w:t>
      </w:r>
      <w:proofErr w:type="gramEnd"/>
      <w:r w:rsidRPr="0045559F">
        <w:rPr>
          <w:rFonts w:ascii="Verdana" w:hAnsi="Verdana"/>
          <w:sz w:val="20"/>
          <w:szCs w:val="20"/>
        </w:rPr>
        <w:t>.</w:t>
      </w:r>
    </w:p>
    <w:p w:rsidR="0045559F" w:rsidRPr="0045559F" w:rsidRDefault="0045559F" w:rsidP="0045559F">
      <w:pPr>
        <w:spacing w:before="100" w:beforeAutospacing="1" w:after="100" w:afterAutospacing="1"/>
        <w:ind w:left="79" w:right="229"/>
        <w:jc w:val="both"/>
        <w:rPr>
          <w:rFonts w:ascii="Verdana" w:hAnsi="Verdana"/>
          <w:sz w:val="20"/>
          <w:szCs w:val="20"/>
        </w:rPr>
      </w:pPr>
      <w:r w:rsidRPr="0045559F">
        <w:rPr>
          <w:rFonts w:ascii="Verdana" w:hAnsi="Verdana"/>
          <w:sz w:val="20"/>
          <w:szCs w:val="20"/>
        </w:rPr>
        <w:t>Elle est en effet consultée pour avis sur les projets de loi de financement de la sécurité sociale, sur les propositions de décision de l’Union nationales des caisses d’assurance maladie en matière de ticket modérateur ou de modification de la liste des actes et prestations remboursables. Elle est également associée à la négociation des conventions nationales régissant les rapports entre les organismes d’assurance maladie et les professionnels de santé.</w:t>
      </w:r>
    </w:p>
    <w:p w:rsidR="0045559F" w:rsidRPr="0045559F" w:rsidRDefault="0045559F" w:rsidP="0045559F">
      <w:pPr>
        <w:spacing w:before="100" w:beforeAutospacing="1" w:after="100" w:afterAutospacing="1"/>
        <w:ind w:left="79" w:right="229"/>
        <w:jc w:val="both"/>
        <w:rPr>
          <w:rFonts w:ascii="Verdana" w:hAnsi="Verdana"/>
          <w:sz w:val="20"/>
          <w:szCs w:val="20"/>
        </w:rPr>
      </w:pPr>
      <w:r w:rsidRPr="0045559F">
        <w:rPr>
          <w:rFonts w:ascii="Verdana" w:hAnsi="Verdana"/>
          <w:sz w:val="20"/>
          <w:szCs w:val="20"/>
        </w:rPr>
        <w:t xml:space="preserve">Or, cet article vise à consulter </w:t>
      </w:r>
      <w:proofErr w:type="gramStart"/>
      <w:r w:rsidRPr="0045559F">
        <w:rPr>
          <w:rFonts w:ascii="Verdana" w:hAnsi="Verdana"/>
          <w:sz w:val="20"/>
          <w:szCs w:val="20"/>
        </w:rPr>
        <w:t>les complémentaires santé</w:t>
      </w:r>
      <w:proofErr w:type="gramEnd"/>
      <w:r w:rsidRPr="0045559F">
        <w:rPr>
          <w:rFonts w:ascii="Verdana" w:hAnsi="Verdana"/>
          <w:sz w:val="20"/>
          <w:szCs w:val="20"/>
        </w:rPr>
        <w:t>, sur des questions de santé publique, qui dépassent le champ de compétence de l’UNOCAM.</w:t>
      </w:r>
    </w:p>
    <w:p w:rsidR="0045559F" w:rsidRPr="0045559F" w:rsidRDefault="0045559F" w:rsidP="0045559F">
      <w:pPr>
        <w:spacing w:before="100" w:beforeAutospacing="1" w:after="100" w:afterAutospacing="1"/>
        <w:ind w:left="79" w:right="229"/>
        <w:jc w:val="both"/>
        <w:rPr>
          <w:rFonts w:ascii="Verdana" w:hAnsi="Verdana"/>
          <w:sz w:val="20"/>
          <w:szCs w:val="20"/>
        </w:rPr>
      </w:pPr>
      <w:r w:rsidRPr="0045559F">
        <w:rPr>
          <w:rFonts w:ascii="Verdana" w:hAnsi="Verdana"/>
          <w:sz w:val="20"/>
          <w:szCs w:val="20"/>
        </w:rPr>
        <w:t xml:space="preserve">Dans ce domaine, ce sont donc les fédérations de </w:t>
      </w:r>
      <w:proofErr w:type="gramStart"/>
      <w:r w:rsidRPr="0045559F">
        <w:rPr>
          <w:rFonts w:ascii="Verdana" w:hAnsi="Verdana"/>
          <w:sz w:val="20"/>
          <w:szCs w:val="20"/>
        </w:rPr>
        <w:t>complémentaires santé</w:t>
      </w:r>
      <w:proofErr w:type="gramEnd"/>
      <w:r w:rsidRPr="0045559F">
        <w:rPr>
          <w:rFonts w:ascii="Verdana" w:hAnsi="Verdana"/>
          <w:sz w:val="20"/>
          <w:szCs w:val="20"/>
        </w:rPr>
        <w:t xml:space="preserve"> qui devraient être consultées individuellement.</w:t>
      </w:r>
    </w:p>
    <w:p w:rsidR="0045559F" w:rsidRPr="0045559F" w:rsidRDefault="0045559F" w:rsidP="0045559F">
      <w:pPr>
        <w:spacing w:before="100" w:beforeAutospacing="1" w:after="100" w:afterAutospacing="1"/>
        <w:ind w:left="79" w:right="229"/>
        <w:jc w:val="both"/>
        <w:rPr>
          <w:rFonts w:ascii="Verdana" w:hAnsi="Verdana"/>
          <w:sz w:val="20"/>
          <w:szCs w:val="20"/>
        </w:rPr>
      </w:pPr>
      <w:r w:rsidRPr="0045559F">
        <w:rPr>
          <w:rFonts w:ascii="Verdana" w:hAnsi="Verdana"/>
          <w:sz w:val="20"/>
          <w:szCs w:val="20"/>
        </w:rPr>
        <w:t xml:space="preserve">Pour illustration, la Mutualité française a une expertise et un positionnement spécifique sur les questions de santé au sens large, dans la mesure où elle n’est pas uniquement un assureur, mais également un acteur majeur du secteur sanitaire et médico-social, via ses 2500 services de soins et d’accompagnement (prévention, centres de santé, établissement de santé, établissements médico-sociaux, </w:t>
      </w:r>
      <w:proofErr w:type="spellStart"/>
      <w:r w:rsidRPr="0045559F">
        <w:rPr>
          <w:rFonts w:ascii="Verdana" w:hAnsi="Verdana"/>
          <w:sz w:val="20"/>
          <w:szCs w:val="20"/>
        </w:rPr>
        <w:t>etc</w:t>
      </w:r>
      <w:proofErr w:type="spellEnd"/>
      <w:r w:rsidRPr="0045559F">
        <w:rPr>
          <w:rFonts w:ascii="Verdana" w:hAnsi="Verdana"/>
          <w:sz w:val="20"/>
          <w:szCs w:val="20"/>
        </w:rPr>
        <w:t>).</w:t>
      </w:r>
    </w:p>
    <w:p w:rsidR="0045559F" w:rsidRPr="0045559F" w:rsidRDefault="0045559F" w:rsidP="0045559F">
      <w:pPr>
        <w:spacing w:before="100" w:beforeAutospacing="1" w:after="100" w:afterAutospacing="1"/>
        <w:ind w:left="79" w:right="229"/>
        <w:jc w:val="both"/>
        <w:rPr>
          <w:rFonts w:ascii="Verdana" w:hAnsi="Verdana"/>
          <w:sz w:val="20"/>
          <w:szCs w:val="20"/>
        </w:rPr>
      </w:pPr>
      <w:r w:rsidRPr="0045559F">
        <w:rPr>
          <w:rFonts w:ascii="Verdana" w:hAnsi="Verdana"/>
          <w:sz w:val="20"/>
          <w:szCs w:val="20"/>
        </w:rPr>
        <w:t>Cet amendement, de portée rédactionnelle, propose donc de remplacer la consultation de l’UNOCAM, par celle de chacune des familles de complémentaire santé.</w:t>
      </w:r>
    </w:p>
    <w:p w:rsidR="005B5C82" w:rsidRDefault="005B5C82"/>
    <w:sectPr w:rsidR="005B5C82" w:rsidSect="0045559F">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4783" w:rsidRDefault="00B04783" w:rsidP="00F97004">
      <w:r>
        <w:separator/>
      </w:r>
    </w:p>
  </w:endnote>
  <w:endnote w:type="continuationSeparator" w:id="0">
    <w:p w:rsidR="00B04783" w:rsidRDefault="00B04783" w:rsidP="00F970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7004" w:rsidRDefault="00F97004">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7004" w:rsidRDefault="00F97004">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7004" w:rsidRDefault="00F97004">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4783" w:rsidRDefault="00B04783" w:rsidP="00F97004">
      <w:r>
        <w:separator/>
      </w:r>
    </w:p>
  </w:footnote>
  <w:footnote w:type="continuationSeparator" w:id="0">
    <w:p w:rsidR="00B04783" w:rsidRDefault="00B04783" w:rsidP="00F970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7004" w:rsidRDefault="00B04783">
    <w:pPr>
      <w:pStyle w:val="En-tt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16330501" o:spid="_x0000_s2053" type="#_x0000_t75" style="position:absolute;margin-left:0;margin-top:0;width:522.75pt;height:255.4pt;z-index:-251657216;mso-position-horizontal:center;mso-position-horizontal-relative:margin;mso-position-vertical:center;mso-position-vertical-relative:margin" o:allowincell="f">
          <v:imagedata r:id="rId1" o:title="LOGO-CONVERGENCE_2015-v3"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7004" w:rsidRDefault="00B04783">
    <w:pPr>
      <w:pStyle w:val="En-tt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16330502" o:spid="_x0000_s2054" type="#_x0000_t75" style="position:absolute;margin-left:0;margin-top:0;width:522.75pt;height:255.4pt;z-index:-251656192;mso-position-horizontal:center;mso-position-horizontal-relative:margin;mso-position-vertical:center;mso-position-vertical-relative:margin" o:allowincell="f">
          <v:imagedata r:id="rId1" o:title="LOGO-CONVERGENCE_2015-v3"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7004" w:rsidRDefault="00B04783">
    <w:pPr>
      <w:pStyle w:val="En-tt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716330500" o:spid="_x0000_s2052" type="#_x0000_t75" style="position:absolute;margin-left:0;margin-top:0;width:522.75pt;height:255.4pt;z-index:-251658240;mso-position-horizontal:center;mso-position-horizontal-relative:margin;mso-position-vertical:center;mso-position-vertical-relative:margin" o:allowincell="f">
          <v:imagedata r:id="rId1" o:title="LOGO-CONVERGENCE_2015-v3"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F57E63"/>
    <w:multiLevelType w:val="hybridMultilevel"/>
    <w:tmpl w:val="5798E6D2"/>
    <w:lvl w:ilvl="0" w:tplc="96CECE9E">
      <w:start w:val="1"/>
      <w:numFmt w:val="decimal"/>
      <w:lvlText w:val="%1."/>
      <w:lvlJc w:val="left"/>
      <w:pPr>
        <w:ind w:left="2203" w:hanging="360"/>
      </w:pPr>
      <w:rPr>
        <w:b/>
        <w:sz w:val="28"/>
        <w:szCs w:val="28"/>
      </w:rPr>
    </w:lvl>
    <w:lvl w:ilvl="1" w:tplc="040C0019" w:tentative="1">
      <w:start w:val="1"/>
      <w:numFmt w:val="lowerLetter"/>
      <w:lvlText w:val="%2."/>
      <w:lvlJc w:val="left"/>
      <w:pPr>
        <w:ind w:left="1519" w:hanging="360"/>
      </w:pPr>
    </w:lvl>
    <w:lvl w:ilvl="2" w:tplc="040C001B" w:tentative="1">
      <w:start w:val="1"/>
      <w:numFmt w:val="lowerRoman"/>
      <w:lvlText w:val="%3."/>
      <w:lvlJc w:val="right"/>
      <w:pPr>
        <w:ind w:left="2239" w:hanging="180"/>
      </w:pPr>
    </w:lvl>
    <w:lvl w:ilvl="3" w:tplc="040C000F" w:tentative="1">
      <w:start w:val="1"/>
      <w:numFmt w:val="decimal"/>
      <w:lvlText w:val="%4."/>
      <w:lvlJc w:val="left"/>
      <w:pPr>
        <w:ind w:left="2959" w:hanging="360"/>
      </w:pPr>
    </w:lvl>
    <w:lvl w:ilvl="4" w:tplc="040C0019" w:tentative="1">
      <w:start w:val="1"/>
      <w:numFmt w:val="lowerLetter"/>
      <w:lvlText w:val="%5."/>
      <w:lvlJc w:val="left"/>
      <w:pPr>
        <w:ind w:left="3679" w:hanging="360"/>
      </w:pPr>
    </w:lvl>
    <w:lvl w:ilvl="5" w:tplc="040C001B" w:tentative="1">
      <w:start w:val="1"/>
      <w:numFmt w:val="lowerRoman"/>
      <w:lvlText w:val="%6."/>
      <w:lvlJc w:val="right"/>
      <w:pPr>
        <w:ind w:left="4399" w:hanging="180"/>
      </w:pPr>
    </w:lvl>
    <w:lvl w:ilvl="6" w:tplc="040C000F" w:tentative="1">
      <w:start w:val="1"/>
      <w:numFmt w:val="decimal"/>
      <w:lvlText w:val="%7."/>
      <w:lvlJc w:val="left"/>
      <w:pPr>
        <w:ind w:left="5119" w:hanging="360"/>
      </w:pPr>
    </w:lvl>
    <w:lvl w:ilvl="7" w:tplc="040C0019" w:tentative="1">
      <w:start w:val="1"/>
      <w:numFmt w:val="lowerLetter"/>
      <w:lvlText w:val="%8."/>
      <w:lvlJc w:val="left"/>
      <w:pPr>
        <w:ind w:left="5839" w:hanging="360"/>
      </w:pPr>
    </w:lvl>
    <w:lvl w:ilvl="8" w:tplc="040C001B" w:tentative="1">
      <w:start w:val="1"/>
      <w:numFmt w:val="lowerRoman"/>
      <w:lvlText w:val="%9."/>
      <w:lvlJc w:val="right"/>
      <w:pPr>
        <w:ind w:left="655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559F"/>
    <w:rsid w:val="002070B2"/>
    <w:rsid w:val="00373561"/>
    <w:rsid w:val="00374DA1"/>
    <w:rsid w:val="00414180"/>
    <w:rsid w:val="004543A7"/>
    <w:rsid w:val="0045559F"/>
    <w:rsid w:val="00473644"/>
    <w:rsid w:val="0057073D"/>
    <w:rsid w:val="005B5C82"/>
    <w:rsid w:val="0073535F"/>
    <w:rsid w:val="009426CD"/>
    <w:rsid w:val="00971D6A"/>
    <w:rsid w:val="00977CD4"/>
    <w:rsid w:val="009C1B6B"/>
    <w:rsid w:val="00A926C2"/>
    <w:rsid w:val="00AA3146"/>
    <w:rsid w:val="00AC69DD"/>
    <w:rsid w:val="00B04783"/>
    <w:rsid w:val="00B361E8"/>
    <w:rsid w:val="00B87CF3"/>
    <w:rsid w:val="00C31686"/>
    <w:rsid w:val="00C52DBB"/>
    <w:rsid w:val="00C83B3D"/>
    <w:rsid w:val="00E3744F"/>
    <w:rsid w:val="00ED361B"/>
    <w:rsid w:val="00F9700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70B2"/>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45559F"/>
    <w:pPr>
      <w:spacing w:before="100" w:beforeAutospacing="1" w:after="100" w:afterAutospacing="1"/>
      <w:ind w:left="75" w:right="225"/>
    </w:pPr>
    <w:rPr>
      <w:sz w:val="20"/>
      <w:szCs w:val="20"/>
    </w:rPr>
  </w:style>
  <w:style w:type="paragraph" w:customStyle="1" w:styleId="titreamend">
    <w:name w:val="titreamend"/>
    <w:basedOn w:val="Normal"/>
    <w:rsid w:val="0045559F"/>
    <w:pPr>
      <w:spacing w:before="150" w:after="100" w:afterAutospacing="1"/>
      <w:ind w:left="75" w:right="225"/>
      <w:jc w:val="center"/>
    </w:pPr>
    <w:rPr>
      <w:i/>
      <w:iCs/>
    </w:rPr>
  </w:style>
  <w:style w:type="paragraph" w:customStyle="1" w:styleId="amddispotitre">
    <w:name w:val="amddispotitre"/>
    <w:basedOn w:val="Normal"/>
    <w:rsid w:val="0045559F"/>
    <w:pPr>
      <w:spacing w:before="100" w:beforeAutospacing="1" w:after="100" w:afterAutospacing="1"/>
      <w:ind w:left="75" w:right="225"/>
      <w:jc w:val="center"/>
    </w:pPr>
    <w:rPr>
      <w:b/>
      <w:bCs/>
      <w:i/>
      <w:iCs/>
    </w:rPr>
  </w:style>
  <w:style w:type="paragraph" w:customStyle="1" w:styleId="amdexpotitre">
    <w:name w:val="amdexpotitre"/>
    <w:basedOn w:val="Normal"/>
    <w:rsid w:val="0045559F"/>
    <w:pPr>
      <w:spacing w:before="450" w:after="100" w:afterAutospacing="1"/>
      <w:ind w:left="75" w:right="225"/>
      <w:jc w:val="center"/>
    </w:pPr>
    <w:rPr>
      <w:b/>
      <w:bCs/>
    </w:rPr>
  </w:style>
  <w:style w:type="paragraph" w:customStyle="1" w:styleId="presente">
    <w:name w:val="presente"/>
    <w:basedOn w:val="Normal"/>
    <w:rsid w:val="0045559F"/>
    <w:pPr>
      <w:spacing w:before="100" w:beforeAutospacing="1" w:after="100" w:afterAutospacing="1"/>
      <w:ind w:left="75" w:right="225"/>
      <w:jc w:val="center"/>
    </w:pPr>
    <w:rPr>
      <w:i/>
      <w:iCs/>
      <w:sz w:val="20"/>
      <w:szCs w:val="20"/>
    </w:rPr>
  </w:style>
  <w:style w:type="character" w:customStyle="1" w:styleId="numamendement1">
    <w:name w:val="numamendement1"/>
    <w:basedOn w:val="Policepardfaut"/>
    <w:rsid w:val="0045559F"/>
    <w:rPr>
      <w:b/>
      <w:bCs/>
      <w:sz w:val="30"/>
      <w:szCs w:val="30"/>
    </w:rPr>
  </w:style>
  <w:style w:type="paragraph" w:customStyle="1" w:styleId="amddispotexte">
    <w:name w:val="amddispotexte"/>
    <w:basedOn w:val="Normal"/>
    <w:rsid w:val="00971D6A"/>
    <w:pPr>
      <w:spacing w:before="100" w:beforeAutospacing="1" w:after="100" w:afterAutospacing="1"/>
      <w:ind w:left="75" w:right="225"/>
      <w:jc w:val="both"/>
    </w:pPr>
    <w:rPr>
      <w:sz w:val="20"/>
      <w:szCs w:val="20"/>
    </w:rPr>
  </w:style>
  <w:style w:type="paragraph" w:styleId="Paragraphedeliste">
    <w:name w:val="List Paragraph"/>
    <w:basedOn w:val="Normal"/>
    <w:uiPriority w:val="34"/>
    <w:qFormat/>
    <w:rsid w:val="009C1B6B"/>
    <w:pPr>
      <w:ind w:left="720"/>
      <w:contextualSpacing/>
    </w:pPr>
  </w:style>
  <w:style w:type="paragraph" w:styleId="En-tte">
    <w:name w:val="header"/>
    <w:basedOn w:val="Normal"/>
    <w:link w:val="En-tteCar"/>
    <w:uiPriority w:val="99"/>
    <w:semiHidden/>
    <w:unhideWhenUsed/>
    <w:rsid w:val="00F97004"/>
    <w:pPr>
      <w:tabs>
        <w:tab w:val="center" w:pos="4536"/>
        <w:tab w:val="right" w:pos="9072"/>
      </w:tabs>
    </w:pPr>
  </w:style>
  <w:style w:type="character" w:customStyle="1" w:styleId="En-tteCar">
    <w:name w:val="En-tête Car"/>
    <w:basedOn w:val="Policepardfaut"/>
    <w:link w:val="En-tte"/>
    <w:uiPriority w:val="99"/>
    <w:semiHidden/>
    <w:rsid w:val="00F97004"/>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semiHidden/>
    <w:unhideWhenUsed/>
    <w:rsid w:val="00F97004"/>
    <w:pPr>
      <w:tabs>
        <w:tab w:val="center" w:pos="4536"/>
        <w:tab w:val="right" w:pos="9072"/>
      </w:tabs>
    </w:pPr>
  </w:style>
  <w:style w:type="character" w:customStyle="1" w:styleId="PieddepageCar">
    <w:name w:val="Pied de page Car"/>
    <w:basedOn w:val="Policepardfaut"/>
    <w:link w:val="Pieddepage"/>
    <w:uiPriority w:val="99"/>
    <w:semiHidden/>
    <w:rsid w:val="00F97004"/>
    <w:rPr>
      <w:rFonts w:ascii="Times New Roman" w:eastAsia="Times New Roman" w:hAnsi="Times New Roman"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70B2"/>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semiHidden/>
    <w:unhideWhenUsed/>
    <w:rsid w:val="0045559F"/>
    <w:pPr>
      <w:spacing w:before="100" w:beforeAutospacing="1" w:after="100" w:afterAutospacing="1"/>
      <w:ind w:left="75" w:right="225"/>
    </w:pPr>
    <w:rPr>
      <w:sz w:val="20"/>
      <w:szCs w:val="20"/>
    </w:rPr>
  </w:style>
  <w:style w:type="paragraph" w:customStyle="1" w:styleId="titreamend">
    <w:name w:val="titreamend"/>
    <w:basedOn w:val="Normal"/>
    <w:rsid w:val="0045559F"/>
    <w:pPr>
      <w:spacing w:before="150" w:after="100" w:afterAutospacing="1"/>
      <w:ind w:left="75" w:right="225"/>
      <w:jc w:val="center"/>
    </w:pPr>
    <w:rPr>
      <w:i/>
      <w:iCs/>
    </w:rPr>
  </w:style>
  <w:style w:type="paragraph" w:customStyle="1" w:styleId="amddispotitre">
    <w:name w:val="amddispotitre"/>
    <w:basedOn w:val="Normal"/>
    <w:rsid w:val="0045559F"/>
    <w:pPr>
      <w:spacing w:before="100" w:beforeAutospacing="1" w:after="100" w:afterAutospacing="1"/>
      <w:ind w:left="75" w:right="225"/>
      <w:jc w:val="center"/>
    </w:pPr>
    <w:rPr>
      <w:b/>
      <w:bCs/>
      <w:i/>
      <w:iCs/>
    </w:rPr>
  </w:style>
  <w:style w:type="paragraph" w:customStyle="1" w:styleId="amdexpotitre">
    <w:name w:val="amdexpotitre"/>
    <w:basedOn w:val="Normal"/>
    <w:rsid w:val="0045559F"/>
    <w:pPr>
      <w:spacing w:before="450" w:after="100" w:afterAutospacing="1"/>
      <w:ind w:left="75" w:right="225"/>
      <w:jc w:val="center"/>
    </w:pPr>
    <w:rPr>
      <w:b/>
      <w:bCs/>
    </w:rPr>
  </w:style>
  <w:style w:type="paragraph" w:customStyle="1" w:styleId="presente">
    <w:name w:val="presente"/>
    <w:basedOn w:val="Normal"/>
    <w:rsid w:val="0045559F"/>
    <w:pPr>
      <w:spacing w:before="100" w:beforeAutospacing="1" w:after="100" w:afterAutospacing="1"/>
      <w:ind w:left="75" w:right="225"/>
      <w:jc w:val="center"/>
    </w:pPr>
    <w:rPr>
      <w:i/>
      <w:iCs/>
      <w:sz w:val="20"/>
      <w:szCs w:val="20"/>
    </w:rPr>
  </w:style>
  <w:style w:type="character" w:customStyle="1" w:styleId="numamendement1">
    <w:name w:val="numamendement1"/>
    <w:basedOn w:val="Policepardfaut"/>
    <w:rsid w:val="0045559F"/>
    <w:rPr>
      <w:b/>
      <w:bCs/>
      <w:sz w:val="30"/>
      <w:szCs w:val="30"/>
    </w:rPr>
  </w:style>
  <w:style w:type="paragraph" w:customStyle="1" w:styleId="amddispotexte">
    <w:name w:val="amddispotexte"/>
    <w:basedOn w:val="Normal"/>
    <w:rsid w:val="00971D6A"/>
    <w:pPr>
      <w:spacing w:before="100" w:beforeAutospacing="1" w:after="100" w:afterAutospacing="1"/>
      <w:ind w:left="75" w:right="225"/>
      <w:jc w:val="both"/>
    </w:pPr>
    <w:rPr>
      <w:sz w:val="20"/>
      <w:szCs w:val="20"/>
    </w:rPr>
  </w:style>
  <w:style w:type="paragraph" w:styleId="Paragraphedeliste">
    <w:name w:val="List Paragraph"/>
    <w:basedOn w:val="Normal"/>
    <w:uiPriority w:val="34"/>
    <w:qFormat/>
    <w:rsid w:val="009C1B6B"/>
    <w:pPr>
      <w:ind w:left="720"/>
      <w:contextualSpacing/>
    </w:pPr>
  </w:style>
  <w:style w:type="paragraph" w:styleId="En-tte">
    <w:name w:val="header"/>
    <w:basedOn w:val="Normal"/>
    <w:link w:val="En-tteCar"/>
    <w:uiPriority w:val="99"/>
    <w:semiHidden/>
    <w:unhideWhenUsed/>
    <w:rsid w:val="00F97004"/>
    <w:pPr>
      <w:tabs>
        <w:tab w:val="center" w:pos="4536"/>
        <w:tab w:val="right" w:pos="9072"/>
      </w:tabs>
    </w:pPr>
  </w:style>
  <w:style w:type="character" w:customStyle="1" w:styleId="En-tteCar">
    <w:name w:val="En-tête Car"/>
    <w:basedOn w:val="Policepardfaut"/>
    <w:link w:val="En-tte"/>
    <w:uiPriority w:val="99"/>
    <w:semiHidden/>
    <w:rsid w:val="00F97004"/>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semiHidden/>
    <w:unhideWhenUsed/>
    <w:rsid w:val="00F97004"/>
    <w:pPr>
      <w:tabs>
        <w:tab w:val="center" w:pos="4536"/>
        <w:tab w:val="right" w:pos="9072"/>
      </w:tabs>
    </w:pPr>
  </w:style>
  <w:style w:type="character" w:customStyle="1" w:styleId="PieddepageCar">
    <w:name w:val="Pied de page Car"/>
    <w:basedOn w:val="Policepardfaut"/>
    <w:link w:val="Pieddepage"/>
    <w:uiPriority w:val="99"/>
    <w:semiHidden/>
    <w:rsid w:val="00F97004"/>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1809">
      <w:bodyDiv w:val="1"/>
      <w:marLeft w:val="0"/>
      <w:marRight w:val="0"/>
      <w:marTop w:val="0"/>
      <w:marBottom w:val="0"/>
      <w:divBdr>
        <w:top w:val="none" w:sz="0" w:space="0" w:color="auto"/>
        <w:left w:val="none" w:sz="0" w:space="0" w:color="auto"/>
        <w:bottom w:val="none" w:sz="0" w:space="0" w:color="auto"/>
        <w:right w:val="none" w:sz="0" w:space="0" w:color="auto"/>
      </w:divBdr>
      <w:divsChild>
        <w:div w:id="1937470692">
          <w:marLeft w:val="4"/>
          <w:marRight w:val="4"/>
          <w:marTop w:val="1"/>
          <w:marBottom w:val="0"/>
          <w:divBdr>
            <w:top w:val="none" w:sz="0" w:space="0" w:color="auto"/>
            <w:left w:val="none" w:sz="0" w:space="0" w:color="auto"/>
            <w:bottom w:val="none" w:sz="0" w:space="0" w:color="auto"/>
            <w:right w:val="none" w:sz="0" w:space="0" w:color="auto"/>
          </w:divBdr>
          <w:divsChild>
            <w:div w:id="1818494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12359">
      <w:marLeft w:val="4"/>
      <w:marRight w:val="4"/>
      <w:marTop w:val="1"/>
      <w:marBottom w:val="0"/>
      <w:divBdr>
        <w:top w:val="none" w:sz="0" w:space="0" w:color="auto"/>
        <w:left w:val="none" w:sz="0" w:space="0" w:color="auto"/>
        <w:bottom w:val="none" w:sz="0" w:space="0" w:color="auto"/>
        <w:right w:val="none" w:sz="0" w:space="0" w:color="auto"/>
      </w:divBdr>
      <w:divsChild>
        <w:div w:id="505051191">
          <w:marLeft w:val="0"/>
          <w:marRight w:val="0"/>
          <w:marTop w:val="0"/>
          <w:marBottom w:val="0"/>
          <w:divBdr>
            <w:top w:val="none" w:sz="0" w:space="0" w:color="auto"/>
            <w:left w:val="none" w:sz="0" w:space="0" w:color="auto"/>
            <w:bottom w:val="none" w:sz="0" w:space="0" w:color="auto"/>
            <w:right w:val="none" w:sz="0" w:space="0" w:color="auto"/>
          </w:divBdr>
        </w:div>
      </w:divsChild>
    </w:div>
    <w:div w:id="44259420">
      <w:bodyDiv w:val="1"/>
      <w:marLeft w:val="0"/>
      <w:marRight w:val="0"/>
      <w:marTop w:val="0"/>
      <w:marBottom w:val="0"/>
      <w:divBdr>
        <w:top w:val="none" w:sz="0" w:space="0" w:color="auto"/>
        <w:left w:val="none" w:sz="0" w:space="0" w:color="auto"/>
        <w:bottom w:val="none" w:sz="0" w:space="0" w:color="auto"/>
        <w:right w:val="none" w:sz="0" w:space="0" w:color="auto"/>
      </w:divBdr>
      <w:divsChild>
        <w:div w:id="300229024">
          <w:marLeft w:val="4"/>
          <w:marRight w:val="4"/>
          <w:marTop w:val="1"/>
          <w:marBottom w:val="0"/>
          <w:divBdr>
            <w:top w:val="none" w:sz="0" w:space="0" w:color="auto"/>
            <w:left w:val="none" w:sz="0" w:space="0" w:color="auto"/>
            <w:bottom w:val="none" w:sz="0" w:space="0" w:color="auto"/>
            <w:right w:val="none" w:sz="0" w:space="0" w:color="auto"/>
          </w:divBdr>
          <w:divsChild>
            <w:div w:id="42192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167533">
      <w:bodyDiv w:val="1"/>
      <w:marLeft w:val="0"/>
      <w:marRight w:val="0"/>
      <w:marTop w:val="0"/>
      <w:marBottom w:val="0"/>
      <w:divBdr>
        <w:top w:val="none" w:sz="0" w:space="0" w:color="auto"/>
        <w:left w:val="none" w:sz="0" w:space="0" w:color="auto"/>
        <w:bottom w:val="none" w:sz="0" w:space="0" w:color="auto"/>
        <w:right w:val="none" w:sz="0" w:space="0" w:color="auto"/>
      </w:divBdr>
      <w:divsChild>
        <w:div w:id="544174235">
          <w:marLeft w:val="4"/>
          <w:marRight w:val="4"/>
          <w:marTop w:val="1"/>
          <w:marBottom w:val="0"/>
          <w:divBdr>
            <w:top w:val="none" w:sz="0" w:space="0" w:color="auto"/>
            <w:left w:val="none" w:sz="0" w:space="0" w:color="auto"/>
            <w:bottom w:val="none" w:sz="0" w:space="0" w:color="auto"/>
            <w:right w:val="none" w:sz="0" w:space="0" w:color="auto"/>
          </w:divBdr>
          <w:divsChild>
            <w:div w:id="455872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10676">
      <w:bodyDiv w:val="1"/>
      <w:marLeft w:val="0"/>
      <w:marRight w:val="0"/>
      <w:marTop w:val="0"/>
      <w:marBottom w:val="0"/>
      <w:divBdr>
        <w:top w:val="none" w:sz="0" w:space="0" w:color="auto"/>
        <w:left w:val="none" w:sz="0" w:space="0" w:color="auto"/>
        <w:bottom w:val="none" w:sz="0" w:space="0" w:color="auto"/>
        <w:right w:val="none" w:sz="0" w:space="0" w:color="auto"/>
      </w:divBdr>
      <w:divsChild>
        <w:div w:id="1047989105">
          <w:marLeft w:val="4"/>
          <w:marRight w:val="4"/>
          <w:marTop w:val="1"/>
          <w:marBottom w:val="0"/>
          <w:divBdr>
            <w:top w:val="none" w:sz="0" w:space="0" w:color="auto"/>
            <w:left w:val="none" w:sz="0" w:space="0" w:color="auto"/>
            <w:bottom w:val="none" w:sz="0" w:space="0" w:color="auto"/>
            <w:right w:val="none" w:sz="0" w:space="0" w:color="auto"/>
          </w:divBdr>
          <w:divsChild>
            <w:div w:id="183495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89200">
      <w:bodyDiv w:val="1"/>
      <w:marLeft w:val="0"/>
      <w:marRight w:val="0"/>
      <w:marTop w:val="0"/>
      <w:marBottom w:val="0"/>
      <w:divBdr>
        <w:top w:val="none" w:sz="0" w:space="0" w:color="auto"/>
        <w:left w:val="none" w:sz="0" w:space="0" w:color="auto"/>
        <w:bottom w:val="none" w:sz="0" w:space="0" w:color="auto"/>
        <w:right w:val="none" w:sz="0" w:space="0" w:color="auto"/>
      </w:divBdr>
      <w:divsChild>
        <w:div w:id="1059789169">
          <w:marLeft w:val="4"/>
          <w:marRight w:val="4"/>
          <w:marTop w:val="1"/>
          <w:marBottom w:val="0"/>
          <w:divBdr>
            <w:top w:val="none" w:sz="0" w:space="0" w:color="auto"/>
            <w:left w:val="none" w:sz="0" w:space="0" w:color="auto"/>
            <w:bottom w:val="none" w:sz="0" w:space="0" w:color="auto"/>
            <w:right w:val="none" w:sz="0" w:space="0" w:color="auto"/>
          </w:divBdr>
          <w:divsChild>
            <w:div w:id="775442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63732">
      <w:bodyDiv w:val="1"/>
      <w:marLeft w:val="0"/>
      <w:marRight w:val="0"/>
      <w:marTop w:val="0"/>
      <w:marBottom w:val="0"/>
      <w:divBdr>
        <w:top w:val="none" w:sz="0" w:space="0" w:color="auto"/>
        <w:left w:val="none" w:sz="0" w:space="0" w:color="auto"/>
        <w:bottom w:val="none" w:sz="0" w:space="0" w:color="auto"/>
        <w:right w:val="none" w:sz="0" w:space="0" w:color="auto"/>
      </w:divBdr>
      <w:divsChild>
        <w:div w:id="917592661">
          <w:marLeft w:val="4"/>
          <w:marRight w:val="4"/>
          <w:marTop w:val="1"/>
          <w:marBottom w:val="0"/>
          <w:divBdr>
            <w:top w:val="none" w:sz="0" w:space="0" w:color="auto"/>
            <w:left w:val="none" w:sz="0" w:space="0" w:color="auto"/>
            <w:bottom w:val="none" w:sz="0" w:space="0" w:color="auto"/>
            <w:right w:val="none" w:sz="0" w:space="0" w:color="auto"/>
          </w:divBdr>
          <w:divsChild>
            <w:div w:id="146292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110587">
      <w:bodyDiv w:val="1"/>
      <w:marLeft w:val="0"/>
      <w:marRight w:val="0"/>
      <w:marTop w:val="0"/>
      <w:marBottom w:val="0"/>
      <w:divBdr>
        <w:top w:val="none" w:sz="0" w:space="0" w:color="auto"/>
        <w:left w:val="none" w:sz="0" w:space="0" w:color="auto"/>
        <w:bottom w:val="none" w:sz="0" w:space="0" w:color="auto"/>
        <w:right w:val="none" w:sz="0" w:space="0" w:color="auto"/>
      </w:divBdr>
      <w:divsChild>
        <w:div w:id="917785479">
          <w:marLeft w:val="4"/>
          <w:marRight w:val="4"/>
          <w:marTop w:val="1"/>
          <w:marBottom w:val="0"/>
          <w:divBdr>
            <w:top w:val="none" w:sz="0" w:space="0" w:color="auto"/>
            <w:left w:val="none" w:sz="0" w:space="0" w:color="auto"/>
            <w:bottom w:val="none" w:sz="0" w:space="0" w:color="auto"/>
            <w:right w:val="none" w:sz="0" w:space="0" w:color="auto"/>
          </w:divBdr>
          <w:divsChild>
            <w:div w:id="8535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356495">
      <w:bodyDiv w:val="1"/>
      <w:marLeft w:val="0"/>
      <w:marRight w:val="0"/>
      <w:marTop w:val="0"/>
      <w:marBottom w:val="0"/>
      <w:divBdr>
        <w:top w:val="none" w:sz="0" w:space="0" w:color="auto"/>
        <w:left w:val="none" w:sz="0" w:space="0" w:color="auto"/>
        <w:bottom w:val="none" w:sz="0" w:space="0" w:color="auto"/>
        <w:right w:val="none" w:sz="0" w:space="0" w:color="auto"/>
      </w:divBdr>
      <w:divsChild>
        <w:div w:id="330987836">
          <w:marLeft w:val="4"/>
          <w:marRight w:val="4"/>
          <w:marTop w:val="1"/>
          <w:marBottom w:val="0"/>
          <w:divBdr>
            <w:top w:val="none" w:sz="0" w:space="0" w:color="auto"/>
            <w:left w:val="none" w:sz="0" w:space="0" w:color="auto"/>
            <w:bottom w:val="none" w:sz="0" w:space="0" w:color="auto"/>
            <w:right w:val="none" w:sz="0" w:space="0" w:color="auto"/>
          </w:divBdr>
          <w:divsChild>
            <w:div w:id="187580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0127769">
      <w:bodyDiv w:val="1"/>
      <w:marLeft w:val="0"/>
      <w:marRight w:val="0"/>
      <w:marTop w:val="0"/>
      <w:marBottom w:val="0"/>
      <w:divBdr>
        <w:top w:val="none" w:sz="0" w:space="0" w:color="auto"/>
        <w:left w:val="none" w:sz="0" w:space="0" w:color="auto"/>
        <w:bottom w:val="none" w:sz="0" w:space="0" w:color="auto"/>
        <w:right w:val="none" w:sz="0" w:space="0" w:color="auto"/>
      </w:divBdr>
      <w:divsChild>
        <w:div w:id="2131389565">
          <w:marLeft w:val="4"/>
          <w:marRight w:val="4"/>
          <w:marTop w:val="1"/>
          <w:marBottom w:val="0"/>
          <w:divBdr>
            <w:top w:val="none" w:sz="0" w:space="0" w:color="auto"/>
            <w:left w:val="none" w:sz="0" w:space="0" w:color="auto"/>
            <w:bottom w:val="none" w:sz="0" w:space="0" w:color="auto"/>
            <w:right w:val="none" w:sz="0" w:space="0" w:color="auto"/>
          </w:divBdr>
          <w:divsChild>
            <w:div w:id="85180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236733">
      <w:bodyDiv w:val="1"/>
      <w:marLeft w:val="0"/>
      <w:marRight w:val="0"/>
      <w:marTop w:val="0"/>
      <w:marBottom w:val="0"/>
      <w:divBdr>
        <w:top w:val="none" w:sz="0" w:space="0" w:color="auto"/>
        <w:left w:val="none" w:sz="0" w:space="0" w:color="auto"/>
        <w:bottom w:val="none" w:sz="0" w:space="0" w:color="auto"/>
        <w:right w:val="none" w:sz="0" w:space="0" w:color="auto"/>
      </w:divBdr>
      <w:divsChild>
        <w:div w:id="20205517">
          <w:marLeft w:val="4"/>
          <w:marRight w:val="4"/>
          <w:marTop w:val="1"/>
          <w:marBottom w:val="0"/>
          <w:divBdr>
            <w:top w:val="none" w:sz="0" w:space="0" w:color="auto"/>
            <w:left w:val="none" w:sz="0" w:space="0" w:color="auto"/>
            <w:bottom w:val="none" w:sz="0" w:space="0" w:color="auto"/>
            <w:right w:val="none" w:sz="0" w:space="0" w:color="auto"/>
          </w:divBdr>
          <w:divsChild>
            <w:div w:id="940915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810421">
      <w:bodyDiv w:val="1"/>
      <w:marLeft w:val="0"/>
      <w:marRight w:val="0"/>
      <w:marTop w:val="0"/>
      <w:marBottom w:val="0"/>
      <w:divBdr>
        <w:top w:val="none" w:sz="0" w:space="0" w:color="auto"/>
        <w:left w:val="none" w:sz="0" w:space="0" w:color="auto"/>
        <w:bottom w:val="none" w:sz="0" w:space="0" w:color="auto"/>
        <w:right w:val="none" w:sz="0" w:space="0" w:color="auto"/>
      </w:divBdr>
      <w:divsChild>
        <w:div w:id="378359551">
          <w:marLeft w:val="4"/>
          <w:marRight w:val="4"/>
          <w:marTop w:val="1"/>
          <w:marBottom w:val="0"/>
          <w:divBdr>
            <w:top w:val="none" w:sz="0" w:space="0" w:color="auto"/>
            <w:left w:val="none" w:sz="0" w:space="0" w:color="auto"/>
            <w:bottom w:val="none" w:sz="0" w:space="0" w:color="auto"/>
            <w:right w:val="none" w:sz="0" w:space="0" w:color="auto"/>
          </w:divBdr>
          <w:divsChild>
            <w:div w:id="182493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301296">
      <w:bodyDiv w:val="1"/>
      <w:marLeft w:val="0"/>
      <w:marRight w:val="0"/>
      <w:marTop w:val="0"/>
      <w:marBottom w:val="0"/>
      <w:divBdr>
        <w:top w:val="none" w:sz="0" w:space="0" w:color="auto"/>
        <w:left w:val="none" w:sz="0" w:space="0" w:color="auto"/>
        <w:bottom w:val="none" w:sz="0" w:space="0" w:color="auto"/>
        <w:right w:val="none" w:sz="0" w:space="0" w:color="auto"/>
      </w:divBdr>
      <w:divsChild>
        <w:div w:id="995301011">
          <w:marLeft w:val="4"/>
          <w:marRight w:val="4"/>
          <w:marTop w:val="1"/>
          <w:marBottom w:val="0"/>
          <w:divBdr>
            <w:top w:val="none" w:sz="0" w:space="0" w:color="auto"/>
            <w:left w:val="none" w:sz="0" w:space="0" w:color="auto"/>
            <w:bottom w:val="none" w:sz="0" w:space="0" w:color="auto"/>
            <w:right w:val="none" w:sz="0" w:space="0" w:color="auto"/>
          </w:divBdr>
          <w:divsChild>
            <w:div w:id="401022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2983357">
      <w:bodyDiv w:val="1"/>
      <w:marLeft w:val="0"/>
      <w:marRight w:val="0"/>
      <w:marTop w:val="0"/>
      <w:marBottom w:val="0"/>
      <w:divBdr>
        <w:top w:val="none" w:sz="0" w:space="0" w:color="auto"/>
        <w:left w:val="none" w:sz="0" w:space="0" w:color="auto"/>
        <w:bottom w:val="none" w:sz="0" w:space="0" w:color="auto"/>
        <w:right w:val="none" w:sz="0" w:space="0" w:color="auto"/>
      </w:divBdr>
      <w:divsChild>
        <w:div w:id="128206530">
          <w:marLeft w:val="4"/>
          <w:marRight w:val="4"/>
          <w:marTop w:val="1"/>
          <w:marBottom w:val="0"/>
          <w:divBdr>
            <w:top w:val="none" w:sz="0" w:space="0" w:color="auto"/>
            <w:left w:val="none" w:sz="0" w:space="0" w:color="auto"/>
            <w:bottom w:val="none" w:sz="0" w:space="0" w:color="auto"/>
            <w:right w:val="none" w:sz="0" w:space="0" w:color="auto"/>
          </w:divBdr>
          <w:divsChild>
            <w:div w:id="341515443">
              <w:marLeft w:val="0"/>
              <w:marRight w:val="0"/>
              <w:marTop w:val="0"/>
              <w:marBottom w:val="0"/>
              <w:divBdr>
                <w:top w:val="none" w:sz="0" w:space="0" w:color="auto"/>
                <w:left w:val="none" w:sz="0" w:space="0" w:color="auto"/>
                <w:bottom w:val="none" w:sz="0" w:space="0" w:color="auto"/>
                <w:right w:val="none" w:sz="0" w:space="0" w:color="auto"/>
              </w:divBdr>
              <w:divsChild>
                <w:div w:id="36067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798844">
      <w:bodyDiv w:val="1"/>
      <w:marLeft w:val="0"/>
      <w:marRight w:val="0"/>
      <w:marTop w:val="0"/>
      <w:marBottom w:val="0"/>
      <w:divBdr>
        <w:top w:val="none" w:sz="0" w:space="0" w:color="auto"/>
        <w:left w:val="none" w:sz="0" w:space="0" w:color="auto"/>
        <w:bottom w:val="none" w:sz="0" w:space="0" w:color="auto"/>
        <w:right w:val="none" w:sz="0" w:space="0" w:color="auto"/>
      </w:divBdr>
      <w:divsChild>
        <w:div w:id="893153439">
          <w:marLeft w:val="4"/>
          <w:marRight w:val="4"/>
          <w:marTop w:val="1"/>
          <w:marBottom w:val="0"/>
          <w:divBdr>
            <w:top w:val="none" w:sz="0" w:space="0" w:color="auto"/>
            <w:left w:val="none" w:sz="0" w:space="0" w:color="auto"/>
            <w:bottom w:val="none" w:sz="0" w:space="0" w:color="auto"/>
            <w:right w:val="none" w:sz="0" w:space="0" w:color="auto"/>
          </w:divBdr>
          <w:divsChild>
            <w:div w:id="1431469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543645">
      <w:bodyDiv w:val="1"/>
      <w:marLeft w:val="0"/>
      <w:marRight w:val="0"/>
      <w:marTop w:val="0"/>
      <w:marBottom w:val="0"/>
      <w:divBdr>
        <w:top w:val="none" w:sz="0" w:space="0" w:color="auto"/>
        <w:left w:val="none" w:sz="0" w:space="0" w:color="auto"/>
        <w:bottom w:val="none" w:sz="0" w:space="0" w:color="auto"/>
        <w:right w:val="none" w:sz="0" w:space="0" w:color="auto"/>
      </w:divBdr>
      <w:divsChild>
        <w:div w:id="698244324">
          <w:marLeft w:val="4"/>
          <w:marRight w:val="4"/>
          <w:marTop w:val="1"/>
          <w:marBottom w:val="0"/>
          <w:divBdr>
            <w:top w:val="none" w:sz="0" w:space="0" w:color="auto"/>
            <w:left w:val="none" w:sz="0" w:space="0" w:color="auto"/>
            <w:bottom w:val="none" w:sz="0" w:space="0" w:color="auto"/>
            <w:right w:val="none" w:sz="0" w:space="0" w:color="auto"/>
          </w:divBdr>
          <w:divsChild>
            <w:div w:id="176163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991537">
      <w:bodyDiv w:val="1"/>
      <w:marLeft w:val="0"/>
      <w:marRight w:val="0"/>
      <w:marTop w:val="0"/>
      <w:marBottom w:val="0"/>
      <w:divBdr>
        <w:top w:val="none" w:sz="0" w:space="0" w:color="auto"/>
        <w:left w:val="none" w:sz="0" w:space="0" w:color="auto"/>
        <w:bottom w:val="none" w:sz="0" w:space="0" w:color="auto"/>
        <w:right w:val="none" w:sz="0" w:space="0" w:color="auto"/>
      </w:divBdr>
      <w:divsChild>
        <w:div w:id="203296460">
          <w:marLeft w:val="4"/>
          <w:marRight w:val="4"/>
          <w:marTop w:val="1"/>
          <w:marBottom w:val="0"/>
          <w:divBdr>
            <w:top w:val="none" w:sz="0" w:space="0" w:color="auto"/>
            <w:left w:val="none" w:sz="0" w:space="0" w:color="auto"/>
            <w:bottom w:val="none" w:sz="0" w:space="0" w:color="auto"/>
            <w:right w:val="none" w:sz="0" w:space="0" w:color="auto"/>
          </w:divBdr>
          <w:divsChild>
            <w:div w:id="169098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384018">
      <w:bodyDiv w:val="1"/>
      <w:marLeft w:val="0"/>
      <w:marRight w:val="0"/>
      <w:marTop w:val="0"/>
      <w:marBottom w:val="0"/>
      <w:divBdr>
        <w:top w:val="none" w:sz="0" w:space="0" w:color="auto"/>
        <w:left w:val="none" w:sz="0" w:space="0" w:color="auto"/>
        <w:bottom w:val="none" w:sz="0" w:space="0" w:color="auto"/>
        <w:right w:val="none" w:sz="0" w:space="0" w:color="auto"/>
      </w:divBdr>
      <w:divsChild>
        <w:div w:id="1687445031">
          <w:marLeft w:val="4"/>
          <w:marRight w:val="4"/>
          <w:marTop w:val="1"/>
          <w:marBottom w:val="0"/>
          <w:divBdr>
            <w:top w:val="none" w:sz="0" w:space="0" w:color="auto"/>
            <w:left w:val="none" w:sz="0" w:space="0" w:color="auto"/>
            <w:bottom w:val="none" w:sz="0" w:space="0" w:color="auto"/>
            <w:right w:val="none" w:sz="0" w:space="0" w:color="auto"/>
          </w:divBdr>
          <w:divsChild>
            <w:div w:id="152273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751216">
      <w:bodyDiv w:val="1"/>
      <w:marLeft w:val="0"/>
      <w:marRight w:val="0"/>
      <w:marTop w:val="0"/>
      <w:marBottom w:val="0"/>
      <w:divBdr>
        <w:top w:val="none" w:sz="0" w:space="0" w:color="auto"/>
        <w:left w:val="none" w:sz="0" w:space="0" w:color="auto"/>
        <w:bottom w:val="none" w:sz="0" w:space="0" w:color="auto"/>
        <w:right w:val="none" w:sz="0" w:space="0" w:color="auto"/>
      </w:divBdr>
      <w:divsChild>
        <w:div w:id="1586569400">
          <w:marLeft w:val="4"/>
          <w:marRight w:val="4"/>
          <w:marTop w:val="1"/>
          <w:marBottom w:val="0"/>
          <w:divBdr>
            <w:top w:val="none" w:sz="0" w:space="0" w:color="auto"/>
            <w:left w:val="none" w:sz="0" w:space="0" w:color="auto"/>
            <w:bottom w:val="none" w:sz="0" w:space="0" w:color="auto"/>
            <w:right w:val="none" w:sz="0" w:space="0" w:color="auto"/>
          </w:divBdr>
          <w:divsChild>
            <w:div w:id="1655718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704580">
      <w:bodyDiv w:val="1"/>
      <w:marLeft w:val="0"/>
      <w:marRight w:val="0"/>
      <w:marTop w:val="0"/>
      <w:marBottom w:val="0"/>
      <w:divBdr>
        <w:top w:val="none" w:sz="0" w:space="0" w:color="auto"/>
        <w:left w:val="none" w:sz="0" w:space="0" w:color="auto"/>
        <w:bottom w:val="none" w:sz="0" w:space="0" w:color="auto"/>
        <w:right w:val="none" w:sz="0" w:space="0" w:color="auto"/>
      </w:divBdr>
      <w:divsChild>
        <w:div w:id="1466266416">
          <w:marLeft w:val="4"/>
          <w:marRight w:val="4"/>
          <w:marTop w:val="1"/>
          <w:marBottom w:val="0"/>
          <w:divBdr>
            <w:top w:val="none" w:sz="0" w:space="0" w:color="auto"/>
            <w:left w:val="none" w:sz="0" w:space="0" w:color="auto"/>
            <w:bottom w:val="none" w:sz="0" w:space="0" w:color="auto"/>
            <w:right w:val="none" w:sz="0" w:space="0" w:color="auto"/>
          </w:divBdr>
          <w:divsChild>
            <w:div w:id="42265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051451">
      <w:bodyDiv w:val="1"/>
      <w:marLeft w:val="0"/>
      <w:marRight w:val="0"/>
      <w:marTop w:val="0"/>
      <w:marBottom w:val="0"/>
      <w:divBdr>
        <w:top w:val="none" w:sz="0" w:space="0" w:color="auto"/>
        <w:left w:val="none" w:sz="0" w:space="0" w:color="auto"/>
        <w:bottom w:val="none" w:sz="0" w:space="0" w:color="auto"/>
        <w:right w:val="none" w:sz="0" w:space="0" w:color="auto"/>
      </w:divBdr>
      <w:divsChild>
        <w:div w:id="1651670757">
          <w:marLeft w:val="4"/>
          <w:marRight w:val="4"/>
          <w:marTop w:val="1"/>
          <w:marBottom w:val="0"/>
          <w:divBdr>
            <w:top w:val="none" w:sz="0" w:space="0" w:color="auto"/>
            <w:left w:val="none" w:sz="0" w:space="0" w:color="auto"/>
            <w:bottom w:val="none" w:sz="0" w:space="0" w:color="auto"/>
            <w:right w:val="none" w:sz="0" w:space="0" w:color="auto"/>
          </w:divBdr>
          <w:divsChild>
            <w:div w:id="162295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257632">
      <w:bodyDiv w:val="1"/>
      <w:marLeft w:val="0"/>
      <w:marRight w:val="0"/>
      <w:marTop w:val="0"/>
      <w:marBottom w:val="0"/>
      <w:divBdr>
        <w:top w:val="none" w:sz="0" w:space="0" w:color="auto"/>
        <w:left w:val="none" w:sz="0" w:space="0" w:color="auto"/>
        <w:bottom w:val="none" w:sz="0" w:space="0" w:color="auto"/>
        <w:right w:val="none" w:sz="0" w:space="0" w:color="auto"/>
      </w:divBdr>
      <w:divsChild>
        <w:div w:id="1075009020">
          <w:marLeft w:val="4"/>
          <w:marRight w:val="4"/>
          <w:marTop w:val="1"/>
          <w:marBottom w:val="0"/>
          <w:divBdr>
            <w:top w:val="none" w:sz="0" w:space="0" w:color="auto"/>
            <w:left w:val="none" w:sz="0" w:space="0" w:color="auto"/>
            <w:bottom w:val="none" w:sz="0" w:space="0" w:color="auto"/>
            <w:right w:val="none" w:sz="0" w:space="0" w:color="auto"/>
          </w:divBdr>
          <w:divsChild>
            <w:div w:id="539628073">
              <w:marLeft w:val="0"/>
              <w:marRight w:val="0"/>
              <w:marTop w:val="0"/>
              <w:marBottom w:val="0"/>
              <w:divBdr>
                <w:top w:val="none" w:sz="0" w:space="0" w:color="auto"/>
                <w:left w:val="none" w:sz="0" w:space="0" w:color="auto"/>
                <w:bottom w:val="none" w:sz="0" w:space="0" w:color="auto"/>
                <w:right w:val="none" w:sz="0" w:space="0" w:color="auto"/>
              </w:divBdr>
              <w:divsChild>
                <w:div w:id="409428170">
                  <w:marLeft w:val="0"/>
                  <w:marRight w:val="0"/>
                  <w:marTop w:val="0"/>
                  <w:marBottom w:val="0"/>
                  <w:divBdr>
                    <w:top w:val="none" w:sz="0" w:space="0" w:color="auto"/>
                    <w:left w:val="none" w:sz="0" w:space="0" w:color="auto"/>
                    <w:bottom w:val="none" w:sz="0" w:space="0" w:color="auto"/>
                    <w:right w:val="none" w:sz="0" w:space="0" w:color="auto"/>
                  </w:divBdr>
                </w:div>
                <w:div w:id="105515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889154">
      <w:bodyDiv w:val="1"/>
      <w:marLeft w:val="0"/>
      <w:marRight w:val="0"/>
      <w:marTop w:val="0"/>
      <w:marBottom w:val="0"/>
      <w:divBdr>
        <w:top w:val="none" w:sz="0" w:space="0" w:color="auto"/>
        <w:left w:val="none" w:sz="0" w:space="0" w:color="auto"/>
        <w:bottom w:val="none" w:sz="0" w:space="0" w:color="auto"/>
        <w:right w:val="none" w:sz="0" w:space="0" w:color="auto"/>
      </w:divBdr>
      <w:divsChild>
        <w:div w:id="498276659">
          <w:marLeft w:val="4"/>
          <w:marRight w:val="4"/>
          <w:marTop w:val="1"/>
          <w:marBottom w:val="0"/>
          <w:divBdr>
            <w:top w:val="none" w:sz="0" w:space="0" w:color="auto"/>
            <w:left w:val="none" w:sz="0" w:space="0" w:color="auto"/>
            <w:bottom w:val="none" w:sz="0" w:space="0" w:color="auto"/>
            <w:right w:val="none" w:sz="0" w:space="0" w:color="auto"/>
          </w:divBdr>
          <w:divsChild>
            <w:div w:id="22191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699507">
      <w:bodyDiv w:val="1"/>
      <w:marLeft w:val="0"/>
      <w:marRight w:val="0"/>
      <w:marTop w:val="0"/>
      <w:marBottom w:val="0"/>
      <w:divBdr>
        <w:top w:val="none" w:sz="0" w:space="0" w:color="auto"/>
        <w:left w:val="none" w:sz="0" w:space="0" w:color="auto"/>
        <w:bottom w:val="none" w:sz="0" w:space="0" w:color="auto"/>
        <w:right w:val="none" w:sz="0" w:space="0" w:color="auto"/>
      </w:divBdr>
      <w:divsChild>
        <w:div w:id="591201755">
          <w:marLeft w:val="4"/>
          <w:marRight w:val="4"/>
          <w:marTop w:val="1"/>
          <w:marBottom w:val="0"/>
          <w:divBdr>
            <w:top w:val="none" w:sz="0" w:space="0" w:color="auto"/>
            <w:left w:val="none" w:sz="0" w:space="0" w:color="auto"/>
            <w:bottom w:val="none" w:sz="0" w:space="0" w:color="auto"/>
            <w:right w:val="none" w:sz="0" w:space="0" w:color="auto"/>
          </w:divBdr>
          <w:divsChild>
            <w:div w:id="1270117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022657">
      <w:bodyDiv w:val="1"/>
      <w:marLeft w:val="0"/>
      <w:marRight w:val="0"/>
      <w:marTop w:val="0"/>
      <w:marBottom w:val="0"/>
      <w:divBdr>
        <w:top w:val="none" w:sz="0" w:space="0" w:color="auto"/>
        <w:left w:val="none" w:sz="0" w:space="0" w:color="auto"/>
        <w:bottom w:val="none" w:sz="0" w:space="0" w:color="auto"/>
        <w:right w:val="none" w:sz="0" w:space="0" w:color="auto"/>
      </w:divBdr>
      <w:divsChild>
        <w:div w:id="1071150420">
          <w:marLeft w:val="4"/>
          <w:marRight w:val="4"/>
          <w:marTop w:val="1"/>
          <w:marBottom w:val="0"/>
          <w:divBdr>
            <w:top w:val="none" w:sz="0" w:space="0" w:color="auto"/>
            <w:left w:val="none" w:sz="0" w:space="0" w:color="auto"/>
            <w:bottom w:val="none" w:sz="0" w:space="0" w:color="auto"/>
            <w:right w:val="none" w:sz="0" w:space="0" w:color="auto"/>
          </w:divBdr>
          <w:divsChild>
            <w:div w:id="157635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429934">
      <w:bodyDiv w:val="1"/>
      <w:marLeft w:val="0"/>
      <w:marRight w:val="0"/>
      <w:marTop w:val="0"/>
      <w:marBottom w:val="0"/>
      <w:divBdr>
        <w:top w:val="none" w:sz="0" w:space="0" w:color="auto"/>
        <w:left w:val="none" w:sz="0" w:space="0" w:color="auto"/>
        <w:bottom w:val="none" w:sz="0" w:space="0" w:color="auto"/>
        <w:right w:val="none" w:sz="0" w:space="0" w:color="auto"/>
      </w:divBdr>
      <w:divsChild>
        <w:div w:id="919171882">
          <w:marLeft w:val="4"/>
          <w:marRight w:val="4"/>
          <w:marTop w:val="1"/>
          <w:marBottom w:val="0"/>
          <w:divBdr>
            <w:top w:val="none" w:sz="0" w:space="0" w:color="auto"/>
            <w:left w:val="none" w:sz="0" w:space="0" w:color="auto"/>
            <w:bottom w:val="none" w:sz="0" w:space="0" w:color="auto"/>
            <w:right w:val="none" w:sz="0" w:space="0" w:color="auto"/>
          </w:divBdr>
          <w:divsChild>
            <w:div w:id="298267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816533">
      <w:bodyDiv w:val="1"/>
      <w:marLeft w:val="0"/>
      <w:marRight w:val="0"/>
      <w:marTop w:val="0"/>
      <w:marBottom w:val="0"/>
      <w:divBdr>
        <w:top w:val="none" w:sz="0" w:space="0" w:color="auto"/>
        <w:left w:val="none" w:sz="0" w:space="0" w:color="auto"/>
        <w:bottom w:val="none" w:sz="0" w:space="0" w:color="auto"/>
        <w:right w:val="none" w:sz="0" w:space="0" w:color="auto"/>
      </w:divBdr>
      <w:divsChild>
        <w:div w:id="1273902963">
          <w:marLeft w:val="4"/>
          <w:marRight w:val="4"/>
          <w:marTop w:val="1"/>
          <w:marBottom w:val="0"/>
          <w:divBdr>
            <w:top w:val="none" w:sz="0" w:space="0" w:color="auto"/>
            <w:left w:val="none" w:sz="0" w:space="0" w:color="auto"/>
            <w:bottom w:val="none" w:sz="0" w:space="0" w:color="auto"/>
            <w:right w:val="none" w:sz="0" w:space="0" w:color="auto"/>
          </w:divBdr>
          <w:divsChild>
            <w:div w:id="173080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3856158">
      <w:bodyDiv w:val="1"/>
      <w:marLeft w:val="0"/>
      <w:marRight w:val="0"/>
      <w:marTop w:val="0"/>
      <w:marBottom w:val="0"/>
      <w:divBdr>
        <w:top w:val="none" w:sz="0" w:space="0" w:color="auto"/>
        <w:left w:val="none" w:sz="0" w:space="0" w:color="auto"/>
        <w:bottom w:val="none" w:sz="0" w:space="0" w:color="auto"/>
        <w:right w:val="none" w:sz="0" w:space="0" w:color="auto"/>
      </w:divBdr>
      <w:divsChild>
        <w:div w:id="2036343889">
          <w:marLeft w:val="4"/>
          <w:marRight w:val="4"/>
          <w:marTop w:val="1"/>
          <w:marBottom w:val="0"/>
          <w:divBdr>
            <w:top w:val="none" w:sz="0" w:space="0" w:color="auto"/>
            <w:left w:val="none" w:sz="0" w:space="0" w:color="auto"/>
            <w:bottom w:val="none" w:sz="0" w:space="0" w:color="auto"/>
            <w:right w:val="none" w:sz="0" w:space="0" w:color="auto"/>
          </w:divBdr>
          <w:divsChild>
            <w:div w:id="202952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354230">
      <w:bodyDiv w:val="1"/>
      <w:marLeft w:val="0"/>
      <w:marRight w:val="0"/>
      <w:marTop w:val="0"/>
      <w:marBottom w:val="0"/>
      <w:divBdr>
        <w:top w:val="none" w:sz="0" w:space="0" w:color="auto"/>
        <w:left w:val="none" w:sz="0" w:space="0" w:color="auto"/>
        <w:bottom w:val="none" w:sz="0" w:space="0" w:color="auto"/>
        <w:right w:val="none" w:sz="0" w:space="0" w:color="auto"/>
      </w:divBdr>
      <w:divsChild>
        <w:div w:id="974873462">
          <w:marLeft w:val="4"/>
          <w:marRight w:val="4"/>
          <w:marTop w:val="1"/>
          <w:marBottom w:val="0"/>
          <w:divBdr>
            <w:top w:val="none" w:sz="0" w:space="0" w:color="auto"/>
            <w:left w:val="none" w:sz="0" w:space="0" w:color="auto"/>
            <w:bottom w:val="none" w:sz="0" w:space="0" w:color="auto"/>
            <w:right w:val="none" w:sz="0" w:space="0" w:color="auto"/>
          </w:divBdr>
          <w:divsChild>
            <w:div w:id="1534273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531836">
      <w:bodyDiv w:val="1"/>
      <w:marLeft w:val="0"/>
      <w:marRight w:val="0"/>
      <w:marTop w:val="0"/>
      <w:marBottom w:val="0"/>
      <w:divBdr>
        <w:top w:val="none" w:sz="0" w:space="0" w:color="auto"/>
        <w:left w:val="none" w:sz="0" w:space="0" w:color="auto"/>
        <w:bottom w:val="none" w:sz="0" w:space="0" w:color="auto"/>
        <w:right w:val="none" w:sz="0" w:space="0" w:color="auto"/>
      </w:divBdr>
      <w:divsChild>
        <w:div w:id="248389062">
          <w:marLeft w:val="4"/>
          <w:marRight w:val="4"/>
          <w:marTop w:val="1"/>
          <w:marBottom w:val="0"/>
          <w:divBdr>
            <w:top w:val="none" w:sz="0" w:space="0" w:color="auto"/>
            <w:left w:val="none" w:sz="0" w:space="0" w:color="auto"/>
            <w:bottom w:val="none" w:sz="0" w:space="0" w:color="auto"/>
            <w:right w:val="none" w:sz="0" w:space="0" w:color="auto"/>
          </w:divBdr>
          <w:divsChild>
            <w:div w:id="59409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261861">
      <w:marLeft w:val="4"/>
      <w:marRight w:val="4"/>
      <w:marTop w:val="1"/>
      <w:marBottom w:val="0"/>
      <w:divBdr>
        <w:top w:val="none" w:sz="0" w:space="0" w:color="auto"/>
        <w:left w:val="none" w:sz="0" w:space="0" w:color="auto"/>
        <w:bottom w:val="none" w:sz="0" w:space="0" w:color="auto"/>
        <w:right w:val="none" w:sz="0" w:space="0" w:color="auto"/>
      </w:divBdr>
      <w:divsChild>
        <w:div w:id="441416244">
          <w:marLeft w:val="0"/>
          <w:marRight w:val="0"/>
          <w:marTop w:val="0"/>
          <w:marBottom w:val="0"/>
          <w:divBdr>
            <w:top w:val="none" w:sz="0" w:space="0" w:color="auto"/>
            <w:left w:val="none" w:sz="0" w:space="0" w:color="auto"/>
            <w:bottom w:val="none" w:sz="0" w:space="0" w:color="auto"/>
            <w:right w:val="none" w:sz="0" w:space="0" w:color="auto"/>
          </w:divBdr>
        </w:div>
      </w:divsChild>
    </w:div>
    <w:div w:id="1391463392">
      <w:bodyDiv w:val="1"/>
      <w:marLeft w:val="0"/>
      <w:marRight w:val="0"/>
      <w:marTop w:val="0"/>
      <w:marBottom w:val="0"/>
      <w:divBdr>
        <w:top w:val="none" w:sz="0" w:space="0" w:color="auto"/>
        <w:left w:val="none" w:sz="0" w:space="0" w:color="auto"/>
        <w:bottom w:val="none" w:sz="0" w:space="0" w:color="auto"/>
        <w:right w:val="none" w:sz="0" w:space="0" w:color="auto"/>
      </w:divBdr>
      <w:divsChild>
        <w:div w:id="1132552081">
          <w:marLeft w:val="4"/>
          <w:marRight w:val="4"/>
          <w:marTop w:val="1"/>
          <w:marBottom w:val="0"/>
          <w:divBdr>
            <w:top w:val="none" w:sz="0" w:space="0" w:color="auto"/>
            <w:left w:val="none" w:sz="0" w:space="0" w:color="auto"/>
            <w:bottom w:val="none" w:sz="0" w:space="0" w:color="auto"/>
            <w:right w:val="none" w:sz="0" w:space="0" w:color="auto"/>
          </w:divBdr>
          <w:divsChild>
            <w:div w:id="403529636">
              <w:marLeft w:val="0"/>
              <w:marRight w:val="0"/>
              <w:marTop w:val="0"/>
              <w:marBottom w:val="0"/>
              <w:divBdr>
                <w:top w:val="none" w:sz="0" w:space="0" w:color="auto"/>
                <w:left w:val="none" w:sz="0" w:space="0" w:color="auto"/>
                <w:bottom w:val="none" w:sz="0" w:space="0" w:color="auto"/>
                <w:right w:val="none" w:sz="0" w:space="0" w:color="auto"/>
              </w:divBdr>
              <w:divsChild>
                <w:div w:id="94295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289115">
      <w:bodyDiv w:val="1"/>
      <w:marLeft w:val="0"/>
      <w:marRight w:val="0"/>
      <w:marTop w:val="0"/>
      <w:marBottom w:val="0"/>
      <w:divBdr>
        <w:top w:val="none" w:sz="0" w:space="0" w:color="auto"/>
        <w:left w:val="none" w:sz="0" w:space="0" w:color="auto"/>
        <w:bottom w:val="none" w:sz="0" w:space="0" w:color="auto"/>
        <w:right w:val="none" w:sz="0" w:space="0" w:color="auto"/>
      </w:divBdr>
      <w:divsChild>
        <w:div w:id="537158909">
          <w:marLeft w:val="4"/>
          <w:marRight w:val="4"/>
          <w:marTop w:val="1"/>
          <w:marBottom w:val="0"/>
          <w:divBdr>
            <w:top w:val="none" w:sz="0" w:space="0" w:color="auto"/>
            <w:left w:val="none" w:sz="0" w:space="0" w:color="auto"/>
            <w:bottom w:val="none" w:sz="0" w:space="0" w:color="auto"/>
            <w:right w:val="none" w:sz="0" w:space="0" w:color="auto"/>
          </w:divBdr>
          <w:divsChild>
            <w:div w:id="24546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615506">
      <w:bodyDiv w:val="1"/>
      <w:marLeft w:val="0"/>
      <w:marRight w:val="0"/>
      <w:marTop w:val="0"/>
      <w:marBottom w:val="0"/>
      <w:divBdr>
        <w:top w:val="none" w:sz="0" w:space="0" w:color="auto"/>
        <w:left w:val="none" w:sz="0" w:space="0" w:color="auto"/>
        <w:bottom w:val="none" w:sz="0" w:space="0" w:color="auto"/>
        <w:right w:val="none" w:sz="0" w:space="0" w:color="auto"/>
      </w:divBdr>
      <w:divsChild>
        <w:div w:id="1767534732">
          <w:marLeft w:val="4"/>
          <w:marRight w:val="4"/>
          <w:marTop w:val="1"/>
          <w:marBottom w:val="0"/>
          <w:divBdr>
            <w:top w:val="none" w:sz="0" w:space="0" w:color="auto"/>
            <w:left w:val="none" w:sz="0" w:space="0" w:color="auto"/>
            <w:bottom w:val="none" w:sz="0" w:space="0" w:color="auto"/>
            <w:right w:val="none" w:sz="0" w:space="0" w:color="auto"/>
          </w:divBdr>
          <w:divsChild>
            <w:div w:id="36413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184049">
      <w:bodyDiv w:val="1"/>
      <w:marLeft w:val="0"/>
      <w:marRight w:val="0"/>
      <w:marTop w:val="0"/>
      <w:marBottom w:val="0"/>
      <w:divBdr>
        <w:top w:val="none" w:sz="0" w:space="0" w:color="auto"/>
        <w:left w:val="none" w:sz="0" w:space="0" w:color="auto"/>
        <w:bottom w:val="none" w:sz="0" w:space="0" w:color="auto"/>
        <w:right w:val="none" w:sz="0" w:space="0" w:color="auto"/>
      </w:divBdr>
      <w:divsChild>
        <w:div w:id="17199007">
          <w:marLeft w:val="4"/>
          <w:marRight w:val="4"/>
          <w:marTop w:val="1"/>
          <w:marBottom w:val="0"/>
          <w:divBdr>
            <w:top w:val="none" w:sz="0" w:space="0" w:color="auto"/>
            <w:left w:val="none" w:sz="0" w:space="0" w:color="auto"/>
            <w:bottom w:val="none" w:sz="0" w:space="0" w:color="auto"/>
            <w:right w:val="none" w:sz="0" w:space="0" w:color="auto"/>
          </w:divBdr>
          <w:divsChild>
            <w:div w:id="80369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760277">
      <w:bodyDiv w:val="1"/>
      <w:marLeft w:val="0"/>
      <w:marRight w:val="0"/>
      <w:marTop w:val="0"/>
      <w:marBottom w:val="0"/>
      <w:divBdr>
        <w:top w:val="none" w:sz="0" w:space="0" w:color="auto"/>
        <w:left w:val="none" w:sz="0" w:space="0" w:color="auto"/>
        <w:bottom w:val="none" w:sz="0" w:space="0" w:color="auto"/>
        <w:right w:val="none" w:sz="0" w:space="0" w:color="auto"/>
      </w:divBdr>
      <w:divsChild>
        <w:div w:id="1910924027">
          <w:marLeft w:val="4"/>
          <w:marRight w:val="4"/>
          <w:marTop w:val="1"/>
          <w:marBottom w:val="0"/>
          <w:divBdr>
            <w:top w:val="none" w:sz="0" w:space="0" w:color="auto"/>
            <w:left w:val="none" w:sz="0" w:space="0" w:color="auto"/>
            <w:bottom w:val="none" w:sz="0" w:space="0" w:color="auto"/>
            <w:right w:val="none" w:sz="0" w:space="0" w:color="auto"/>
          </w:divBdr>
          <w:divsChild>
            <w:div w:id="143636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067218">
      <w:bodyDiv w:val="1"/>
      <w:marLeft w:val="0"/>
      <w:marRight w:val="0"/>
      <w:marTop w:val="0"/>
      <w:marBottom w:val="0"/>
      <w:divBdr>
        <w:top w:val="none" w:sz="0" w:space="0" w:color="auto"/>
        <w:left w:val="none" w:sz="0" w:space="0" w:color="auto"/>
        <w:bottom w:val="none" w:sz="0" w:space="0" w:color="auto"/>
        <w:right w:val="none" w:sz="0" w:space="0" w:color="auto"/>
      </w:divBdr>
      <w:divsChild>
        <w:div w:id="1465587936">
          <w:marLeft w:val="4"/>
          <w:marRight w:val="4"/>
          <w:marTop w:val="1"/>
          <w:marBottom w:val="0"/>
          <w:divBdr>
            <w:top w:val="none" w:sz="0" w:space="0" w:color="auto"/>
            <w:left w:val="none" w:sz="0" w:space="0" w:color="auto"/>
            <w:bottom w:val="none" w:sz="0" w:space="0" w:color="auto"/>
            <w:right w:val="none" w:sz="0" w:space="0" w:color="auto"/>
          </w:divBdr>
          <w:divsChild>
            <w:div w:id="169083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366518">
      <w:bodyDiv w:val="1"/>
      <w:marLeft w:val="0"/>
      <w:marRight w:val="0"/>
      <w:marTop w:val="0"/>
      <w:marBottom w:val="0"/>
      <w:divBdr>
        <w:top w:val="none" w:sz="0" w:space="0" w:color="auto"/>
        <w:left w:val="none" w:sz="0" w:space="0" w:color="auto"/>
        <w:bottom w:val="none" w:sz="0" w:space="0" w:color="auto"/>
        <w:right w:val="none" w:sz="0" w:space="0" w:color="auto"/>
      </w:divBdr>
      <w:divsChild>
        <w:div w:id="145754242">
          <w:marLeft w:val="4"/>
          <w:marRight w:val="4"/>
          <w:marTop w:val="1"/>
          <w:marBottom w:val="0"/>
          <w:divBdr>
            <w:top w:val="none" w:sz="0" w:space="0" w:color="auto"/>
            <w:left w:val="none" w:sz="0" w:space="0" w:color="auto"/>
            <w:bottom w:val="none" w:sz="0" w:space="0" w:color="auto"/>
            <w:right w:val="none" w:sz="0" w:space="0" w:color="auto"/>
          </w:divBdr>
          <w:divsChild>
            <w:div w:id="5519341">
              <w:marLeft w:val="0"/>
              <w:marRight w:val="0"/>
              <w:marTop w:val="0"/>
              <w:marBottom w:val="0"/>
              <w:divBdr>
                <w:top w:val="none" w:sz="0" w:space="0" w:color="auto"/>
                <w:left w:val="none" w:sz="0" w:space="0" w:color="auto"/>
                <w:bottom w:val="none" w:sz="0" w:space="0" w:color="auto"/>
                <w:right w:val="none" w:sz="0" w:space="0" w:color="auto"/>
              </w:divBdr>
              <w:divsChild>
                <w:div w:id="297104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0305830">
      <w:bodyDiv w:val="1"/>
      <w:marLeft w:val="0"/>
      <w:marRight w:val="0"/>
      <w:marTop w:val="0"/>
      <w:marBottom w:val="0"/>
      <w:divBdr>
        <w:top w:val="none" w:sz="0" w:space="0" w:color="auto"/>
        <w:left w:val="none" w:sz="0" w:space="0" w:color="auto"/>
        <w:bottom w:val="none" w:sz="0" w:space="0" w:color="auto"/>
        <w:right w:val="none" w:sz="0" w:space="0" w:color="auto"/>
      </w:divBdr>
      <w:divsChild>
        <w:div w:id="2041315921">
          <w:marLeft w:val="4"/>
          <w:marRight w:val="4"/>
          <w:marTop w:val="1"/>
          <w:marBottom w:val="0"/>
          <w:divBdr>
            <w:top w:val="none" w:sz="0" w:space="0" w:color="auto"/>
            <w:left w:val="none" w:sz="0" w:space="0" w:color="auto"/>
            <w:bottom w:val="none" w:sz="0" w:space="0" w:color="auto"/>
            <w:right w:val="none" w:sz="0" w:space="0" w:color="auto"/>
          </w:divBdr>
          <w:divsChild>
            <w:div w:id="33353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686818">
      <w:marLeft w:val="4"/>
      <w:marRight w:val="4"/>
      <w:marTop w:val="1"/>
      <w:marBottom w:val="0"/>
      <w:divBdr>
        <w:top w:val="none" w:sz="0" w:space="0" w:color="auto"/>
        <w:left w:val="none" w:sz="0" w:space="0" w:color="auto"/>
        <w:bottom w:val="none" w:sz="0" w:space="0" w:color="auto"/>
        <w:right w:val="none" w:sz="0" w:space="0" w:color="auto"/>
      </w:divBdr>
      <w:divsChild>
        <w:div w:id="545262729">
          <w:marLeft w:val="0"/>
          <w:marRight w:val="0"/>
          <w:marTop w:val="0"/>
          <w:marBottom w:val="0"/>
          <w:divBdr>
            <w:top w:val="none" w:sz="0" w:space="0" w:color="auto"/>
            <w:left w:val="none" w:sz="0" w:space="0" w:color="auto"/>
            <w:bottom w:val="none" w:sz="0" w:space="0" w:color="auto"/>
            <w:right w:val="none" w:sz="0" w:space="0" w:color="auto"/>
          </w:divBdr>
        </w:div>
      </w:divsChild>
    </w:div>
    <w:div w:id="1848715112">
      <w:bodyDiv w:val="1"/>
      <w:marLeft w:val="0"/>
      <w:marRight w:val="0"/>
      <w:marTop w:val="0"/>
      <w:marBottom w:val="0"/>
      <w:divBdr>
        <w:top w:val="none" w:sz="0" w:space="0" w:color="auto"/>
        <w:left w:val="none" w:sz="0" w:space="0" w:color="auto"/>
        <w:bottom w:val="none" w:sz="0" w:space="0" w:color="auto"/>
        <w:right w:val="none" w:sz="0" w:space="0" w:color="auto"/>
      </w:divBdr>
      <w:divsChild>
        <w:div w:id="963583928">
          <w:marLeft w:val="4"/>
          <w:marRight w:val="4"/>
          <w:marTop w:val="1"/>
          <w:marBottom w:val="0"/>
          <w:divBdr>
            <w:top w:val="none" w:sz="0" w:space="0" w:color="auto"/>
            <w:left w:val="none" w:sz="0" w:space="0" w:color="auto"/>
            <w:bottom w:val="none" w:sz="0" w:space="0" w:color="auto"/>
            <w:right w:val="none" w:sz="0" w:space="0" w:color="auto"/>
          </w:divBdr>
          <w:divsChild>
            <w:div w:id="895896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013499">
      <w:bodyDiv w:val="1"/>
      <w:marLeft w:val="0"/>
      <w:marRight w:val="0"/>
      <w:marTop w:val="0"/>
      <w:marBottom w:val="0"/>
      <w:divBdr>
        <w:top w:val="none" w:sz="0" w:space="0" w:color="auto"/>
        <w:left w:val="none" w:sz="0" w:space="0" w:color="auto"/>
        <w:bottom w:val="none" w:sz="0" w:space="0" w:color="auto"/>
        <w:right w:val="none" w:sz="0" w:space="0" w:color="auto"/>
      </w:divBdr>
      <w:divsChild>
        <w:div w:id="1843660366">
          <w:marLeft w:val="4"/>
          <w:marRight w:val="4"/>
          <w:marTop w:val="1"/>
          <w:marBottom w:val="0"/>
          <w:divBdr>
            <w:top w:val="none" w:sz="0" w:space="0" w:color="auto"/>
            <w:left w:val="none" w:sz="0" w:space="0" w:color="auto"/>
            <w:bottom w:val="none" w:sz="0" w:space="0" w:color="auto"/>
            <w:right w:val="none" w:sz="0" w:space="0" w:color="auto"/>
          </w:divBdr>
          <w:divsChild>
            <w:div w:id="75937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584118">
      <w:bodyDiv w:val="1"/>
      <w:marLeft w:val="0"/>
      <w:marRight w:val="0"/>
      <w:marTop w:val="0"/>
      <w:marBottom w:val="0"/>
      <w:divBdr>
        <w:top w:val="none" w:sz="0" w:space="0" w:color="auto"/>
        <w:left w:val="none" w:sz="0" w:space="0" w:color="auto"/>
        <w:bottom w:val="none" w:sz="0" w:space="0" w:color="auto"/>
        <w:right w:val="none" w:sz="0" w:space="0" w:color="auto"/>
      </w:divBdr>
      <w:divsChild>
        <w:div w:id="1967077613">
          <w:marLeft w:val="4"/>
          <w:marRight w:val="4"/>
          <w:marTop w:val="1"/>
          <w:marBottom w:val="0"/>
          <w:divBdr>
            <w:top w:val="none" w:sz="0" w:space="0" w:color="auto"/>
            <w:left w:val="none" w:sz="0" w:space="0" w:color="auto"/>
            <w:bottom w:val="none" w:sz="0" w:space="0" w:color="auto"/>
            <w:right w:val="none" w:sz="0" w:space="0" w:color="auto"/>
          </w:divBdr>
          <w:divsChild>
            <w:div w:id="1244530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73619A-EEFB-4BC2-8C3B-A1966EB69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13030</Words>
  <Characters>71669</Characters>
  <Application>Microsoft Office Word</Application>
  <DocSecurity>0</DocSecurity>
  <Lines>597</Lines>
  <Paragraphs>169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84530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GISOU</cp:lastModifiedBy>
  <cp:revision>2</cp:revision>
  <dcterms:created xsi:type="dcterms:W3CDTF">2015-11-23T21:54:00Z</dcterms:created>
  <dcterms:modified xsi:type="dcterms:W3CDTF">2015-11-23T21:54:00Z</dcterms:modified>
</cp:coreProperties>
</file>