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2828" w14:textId="77777777" w:rsidR="002D4C03" w:rsidRDefault="002D4C03" w:rsidP="002D4C03">
      <w:pPr>
        <w:jc w:val="both"/>
      </w:pPr>
      <w:r>
        <w:t>Madame la Députée / Monsieur le Député,</w:t>
      </w:r>
    </w:p>
    <w:p w14:paraId="1E3E45D9" w14:textId="77777777" w:rsidR="002D4C03" w:rsidRDefault="002D4C03" w:rsidP="002D4C03">
      <w:pPr>
        <w:jc w:val="both"/>
      </w:pPr>
    </w:p>
    <w:p w14:paraId="560A5BF7" w14:textId="77777777" w:rsidR="002D4C03" w:rsidRDefault="002D4C03" w:rsidP="002D4C03">
      <w:pPr>
        <w:jc w:val="both"/>
      </w:pPr>
      <w:r>
        <w:t>Infirmier(ère) libéral(e) exerçant dans votre circonscription, je souhaite vous alerter sur les conséquences extrêmement préoccupantes que pourraient avoir certaines dispositions du PLFSS 2026, et plus particulièrement les articles 26 bis, 26 ter et 26 quater, pour l’ensemble des soignants, et tout particulièrement pour les infirmiers, dont les infirmiers libéraux, ainsi que pour leurs patients.</w:t>
      </w:r>
    </w:p>
    <w:p w14:paraId="6676ED2B" w14:textId="77777777" w:rsidR="002D4C03" w:rsidRDefault="002D4C03" w:rsidP="002D4C03">
      <w:pPr>
        <w:jc w:val="both"/>
      </w:pPr>
    </w:p>
    <w:p w14:paraId="7B756DAC" w14:textId="77777777" w:rsidR="002D4C03" w:rsidRDefault="002D4C03" w:rsidP="002D4C03">
      <w:pPr>
        <w:jc w:val="both"/>
      </w:pPr>
      <w:r>
        <w:t>Les dispositions adoptées constituent une rupture sans précédent dans l’histoire de notre système de santé. Elles instaurent un mécanisme qui retire aux professions de santé libérales leurs libertés fondamentales et confère à la Caisse Nationale d’Assurance Maladie un pouvoir unilatéral inédit.</w:t>
      </w:r>
    </w:p>
    <w:p w14:paraId="62FD64A1" w14:textId="77777777" w:rsidR="002D4C03" w:rsidRDefault="002D4C03" w:rsidP="002D4C03">
      <w:pPr>
        <w:jc w:val="both"/>
      </w:pPr>
    </w:p>
    <w:p w14:paraId="2E0A6C26" w14:textId="77777777" w:rsidR="002D4C03" w:rsidRDefault="002D4C03" w:rsidP="002D4C03">
      <w:pPr>
        <w:jc w:val="both"/>
      </w:pPr>
      <w:r>
        <w:t>Le PLFSS, tel qu’il est actuellement formulé dans ces articles, permettrait en effet à la Caisse nationale d’Assurance maladie de modifier unilatéralement la nomenclature des actes (NGAP) :</w:t>
      </w:r>
    </w:p>
    <w:p w14:paraId="60E3CAB7" w14:textId="77777777" w:rsidR="002D4C03" w:rsidRDefault="002D4C03" w:rsidP="002D4C03">
      <w:pPr>
        <w:jc w:val="both"/>
      </w:pPr>
      <w:r>
        <w:t xml:space="preserve"> • modification ou suppression d’actes,</w:t>
      </w:r>
    </w:p>
    <w:p w14:paraId="1DE4B150" w14:textId="77777777" w:rsidR="002D4C03" w:rsidRDefault="002D4C03" w:rsidP="002D4C03">
      <w:pPr>
        <w:jc w:val="both"/>
      </w:pPr>
      <w:r>
        <w:t xml:space="preserve"> • modification de la valeur de ces actes,</w:t>
      </w:r>
    </w:p>
    <w:p w14:paraId="7ED0E222" w14:textId="71D57723" w:rsidR="002D4C03" w:rsidRDefault="002D4C03" w:rsidP="002D4C03">
      <w:pPr>
        <w:jc w:val="both"/>
      </w:pPr>
      <w:proofErr w:type="gramStart"/>
      <w:r>
        <w:t>sans</w:t>
      </w:r>
      <w:proofErr w:type="gramEnd"/>
      <w:r>
        <w:t xml:space="preserve"> véritable négociation préalable</w:t>
      </w:r>
      <w:r>
        <w:t xml:space="preserve"> </w:t>
      </w:r>
      <w:r>
        <w:t>dès lors qu’elle considérerait que le volume d’actes réalisés est « trop important ».</w:t>
      </w:r>
    </w:p>
    <w:p w14:paraId="2E802D89" w14:textId="77777777" w:rsidR="002D4C03" w:rsidRDefault="002D4C03" w:rsidP="002D4C03">
      <w:pPr>
        <w:jc w:val="both"/>
      </w:pPr>
    </w:p>
    <w:p w14:paraId="065FABED" w14:textId="77777777" w:rsidR="002D4C03" w:rsidRDefault="002D4C03" w:rsidP="002D4C03">
      <w:pPr>
        <w:jc w:val="both"/>
      </w:pPr>
      <w:r>
        <w:t>Un tel mécanisme met en péril :</w:t>
      </w:r>
    </w:p>
    <w:p w14:paraId="1F535DB2" w14:textId="77777777" w:rsidR="002D4C03" w:rsidRDefault="002D4C03" w:rsidP="002D4C03">
      <w:pPr>
        <w:jc w:val="both"/>
      </w:pPr>
      <w:r>
        <w:t xml:space="preserve"> • la liberté d’exercice infirmier,</w:t>
      </w:r>
    </w:p>
    <w:p w14:paraId="5C3E2AC9" w14:textId="77777777" w:rsidR="002D4C03" w:rsidRDefault="002D4C03" w:rsidP="002D4C03">
      <w:pPr>
        <w:jc w:val="both"/>
      </w:pPr>
      <w:r>
        <w:t xml:space="preserve"> • la stabilité économique des cabinets libéraux,</w:t>
      </w:r>
    </w:p>
    <w:p w14:paraId="06EB87BD" w14:textId="25486E3B" w:rsidR="002D4C03" w:rsidRDefault="002D4C03" w:rsidP="002D4C03">
      <w:pPr>
        <w:jc w:val="both"/>
      </w:pPr>
      <w:r>
        <w:t xml:space="preserve"> • et, par ricochet, l’accès aux soins à domicile, notamment pour les personnes âgées, dépendantes ou en situation de handicap.</w:t>
      </w:r>
    </w:p>
    <w:p w14:paraId="79E8CA65" w14:textId="77777777" w:rsidR="002D4C03" w:rsidRDefault="002D4C03" w:rsidP="002D4C03">
      <w:pPr>
        <w:jc w:val="both"/>
      </w:pPr>
    </w:p>
    <w:p w14:paraId="19F3E336" w14:textId="72A9729C" w:rsidR="002D4C03" w:rsidRDefault="002D4C03" w:rsidP="002D4C03">
      <w:pPr>
        <w:jc w:val="both"/>
      </w:pPr>
      <w:r>
        <w:t>Concrètement, il devient impossible de travailler avec une épée de Damoclès permanente au-dessus de nos revenus, sans savoir de quoi seront faits nos tarifs dans quelques mois. Notre activité est déjà économiquement fragile ; la perspective de baisses unilatérales supplémentaires est tout simplement intenable.</w:t>
      </w:r>
    </w:p>
    <w:p w14:paraId="3C603B46" w14:textId="77777777" w:rsidR="002D4C03" w:rsidRDefault="002D4C03" w:rsidP="002D4C03">
      <w:pPr>
        <w:jc w:val="both"/>
      </w:pPr>
      <w:r>
        <w:t>Cette inquiétude est renforcée par les décisions récentes, en particulier la circulaire sur les perfusions publiée en juin 2025, qui a marqué un tournant dans la manière dont la CNAM utilise ce pouvoir administratif.</w:t>
      </w:r>
    </w:p>
    <w:p w14:paraId="52CED029" w14:textId="77777777" w:rsidR="002D4C03" w:rsidRDefault="002D4C03" w:rsidP="002D4C03">
      <w:pPr>
        <w:jc w:val="both"/>
      </w:pPr>
      <w:r>
        <w:t>Pour une perfusion de plus d’une heure réalisée le soir, identique à celle du matin, la valeur de l’acte a été diminuée d’environ 70 %, alors même qu’il s’agit du même soin, du même temps passé, de la même responsabilité, de la même garantie de sécurité et de qualité pour le patient.</w:t>
      </w:r>
    </w:p>
    <w:p w14:paraId="631485AA" w14:textId="77777777" w:rsidR="002D4C03" w:rsidRDefault="002D4C03" w:rsidP="002D4C03">
      <w:pPr>
        <w:jc w:val="both"/>
      </w:pPr>
      <w:r>
        <w:t>Cette baisse a été décidée unilatéralement par l’Assurance maladie, malgré l’opposition de deux syndicats représentatifs.</w:t>
      </w:r>
    </w:p>
    <w:p w14:paraId="2558C39E" w14:textId="77777777" w:rsidR="002D4C03" w:rsidRDefault="002D4C03" w:rsidP="002D4C03">
      <w:pPr>
        <w:jc w:val="both"/>
      </w:pPr>
    </w:p>
    <w:p w14:paraId="59555DB6" w14:textId="77777777" w:rsidR="002D4C03" w:rsidRDefault="002D4C03" w:rsidP="002D4C03">
      <w:pPr>
        <w:jc w:val="both"/>
      </w:pPr>
      <w:r>
        <w:lastRenderedPageBreak/>
        <w:t>Face à cette situation, il devient clair que sans garantie tarifaire et sans cadre conventionnel réellement négocié, la pérennité de l’exercice infirmier libéral n’est plus assurée.</w:t>
      </w:r>
    </w:p>
    <w:p w14:paraId="3AF8FCBD" w14:textId="77777777" w:rsidR="002D4C03" w:rsidRDefault="002D4C03" w:rsidP="002D4C03">
      <w:pPr>
        <w:jc w:val="both"/>
      </w:pPr>
    </w:p>
    <w:p w14:paraId="7D04AE88" w14:textId="77777777" w:rsidR="002D4C03" w:rsidRDefault="002D4C03" w:rsidP="002D4C03">
      <w:pPr>
        <w:jc w:val="both"/>
      </w:pPr>
      <w:r>
        <w:t>L’organisation syndicale Convergence Infirmière (à laquelle je suis / je ne suis pas adhérent(e), à adapter) a d’ailleurs déposé un recours devant le Conseil d’État contre cette circulaire de juin 2025, estimant qu’elle excède le cadre conventionnel et fragilise gravement l’accès aux soins à domicile.</w:t>
      </w:r>
    </w:p>
    <w:p w14:paraId="37A8895F" w14:textId="77777777" w:rsidR="002D4C03" w:rsidRDefault="002D4C03" w:rsidP="002D4C03">
      <w:pPr>
        <w:jc w:val="both"/>
      </w:pPr>
    </w:p>
    <w:p w14:paraId="57AAE5FD" w14:textId="77777777" w:rsidR="002D4C03" w:rsidRDefault="002D4C03" w:rsidP="002D4C03">
      <w:pPr>
        <w:jc w:val="both"/>
      </w:pPr>
      <w:r>
        <w:t>En tant que citoyen(ne) de votre circonscription et professionnel(le) de santé de terrain, je vous invite donc à :</w:t>
      </w:r>
    </w:p>
    <w:p w14:paraId="52460B01" w14:textId="77777777" w:rsidR="002D4C03" w:rsidRDefault="002D4C03" w:rsidP="002D4C03">
      <w:pPr>
        <w:jc w:val="both"/>
      </w:pPr>
      <w:r>
        <w:t xml:space="preserve"> • examiner attentivement les conséquences de ces articles du PLFSS 2026 sur l’accès aux soins de proximité,</w:t>
      </w:r>
    </w:p>
    <w:p w14:paraId="6420F503" w14:textId="77777777" w:rsidR="002D4C03" w:rsidRDefault="002D4C03" w:rsidP="002D4C03">
      <w:pPr>
        <w:jc w:val="both"/>
      </w:pPr>
      <w:r>
        <w:t xml:space="preserve"> • mesurer leur effet sur la continuité des soins à domicile,</w:t>
      </w:r>
    </w:p>
    <w:p w14:paraId="5F645126" w14:textId="77777777" w:rsidR="002D4C03" w:rsidRDefault="002D4C03" w:rsidP="002D4C03">
      <w:pPr>
        <w:jc w:val="both"/>
      </w:pPr>
      <w:r>
        <w:t xml:space="preserve"> • et sur le maintien des cabinets infirmiers libéraux dans tous les territoires.</w:t>
      </w:r>
    </w:p>
    <w:p w14:paraId="268A0F93" w14:textId="77777777" w:rsidR="002D4C03" w:rsidRDefault="002D4C03" w:rsidP="002D4C03">
      <w:pPr>
        <w:jc w:val="both"/>
      </w:pPr>
    </w:p>
    <w:p w14:paraId="19843C0B" w14:textId="77777777" w:rsidR="002D4C03" w:rsidRDefault="002D4C03" w:rsidP="002D4C03">
      <w:pPr>
        <w:jc w:val="both"/>
      </w:pPr>
      <w:r>
        <w:t>Je vous remercie vivement de l’attention que vous porterez à cette situation, qui engage directement l’avenir de l’exercice infirmier libéral et le maintien d’un système de santé de qualité et de proximité pour vos concitoyens.</w:t>
      </w:r>
    </w:p>
    <w:p w14:paraId="010029F9" w14:textId="77777777" w:rsidR="002D4C03" w:rsidRDefault="002D4C03" w:rsidP="002D4C03">
      <w:pPr>
        <w:jc w:val="both"/>
      </w:pPr>
    </w:p>
    <w:p w14:paraId="7E56DCDE" w14:textId="77777777" w:rsidR="002D4C03" w:rsidRDefault="002D4C03" w:rsidP="002D4C03">
      <w:pPr>
        <w:jc w:val="both"/>
      </w:pPr>
      <w:r>
        <w:t>Je reste à votre disposition pour échanger plus en détail sur la réalité de notre exercice sur le terrain dans votre circonscription.</w:t>
      </w:r>
    </w:p>
    <w:p w14:paraId="65641F51" w14:textId="77777777" w:rsidR="002D4C03" w:rsidRDefault="002D4C03" w:rsidP="002D4C03">
      <w:pPr>
        <w:jc w:val="both"/>
      </w:pPr>
    </w:p>
    <w:p w14:paraId="4D1256BE" w14:textId="77777777" w:rsidR="002D4C03" w:rsidRDefault="002D4C03" w:rsidP="002D4C03">
      <w:pPr>
        <w:jc w:val="both"/>
      </w:pPr>
      <w:r>
        <w:t>Je vous prie d’agréer, Madame la Députée / Monsieur le Député, l’expression de ma considération respectueuse.</w:t>
      </w:r>
    </w:p>
    <w:p w14:paraId="53969B94" w14:textId="77777777" w:rsidR="002D4C03" w:rsidRDefault="002D4C03" w:rsidP="002D4C03">
      <w:pPr>
        <w:jc w:val="both"/>
      </w:pPr>
    </w:p>
    <w:p w14:paraId="25D5C442" w14:textId="53DB4D76" w:rsidR="00CA246E" w:rsidRDefault="002D4C03" w:rsidP="002D4C03">
      <w:pPr>
        <w:jc w:val="both"/>
      </w:pPr>
      <w:r>
        <w:t>Signature</w:t>
      </w:r>
    </w:p>
    <w:sectPr w:rsidR="00CA2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03"/>
    <w:rsid w:val="001F3293"/>
    <w:rsid w:val="002D4C03"/>
    <w:rsid w:val="004576A5"/>
    <w:rsid w:val="0058027E"/>
    <w:rsid w:val="008511F6"/>
    <w:rsid w:val="00CA2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8A1"/>
  <w15:chartTrackingRefBased/>
  <w15:docId w15:val="{061B1D9F-1411-4BF0-AA48-F8FA9F49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4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D4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D4C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D4C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D4C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D4C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4C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4C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4C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4C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D4C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D4C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D4C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D4C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D4C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4C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4C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4C03"/>
    <w:rPr>
      <w:rFonts w:eastAsiaTheme="majorEastAsia" w:cstheme="majorBidi"/>
      <w:color w:val="272727" w:themeColor="text1" w:themeTint="D8"/>
    </w:rPr>
  </w:style>
  <w:style w:type="paragraph" w:styleId="Titre">
    <w:name w:val="Title"/>
    <w:basedOn w:val="Normal"/>
    <w:next w:val="Normal"/>
    <w:link w:val="TitreCar"/>
    <w:uiPriority w:val="10"/>
    <w:qFormat/>
    <w:rsid w:val="002D4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4C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4C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4C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4C03"/>
    <w:pPr>
      <w:spacing w:before="160"/>
      <w:jc w:val="center"/>
    </w:pPr>
    <w:rPr>
      <w:i/>
      <w:iCs/>
      <w:color w:val="404040" w:themeColor="text1" w:themeTint="BF"/>
    </w:rPr>
  </w:style>
  <w:style w:type="character" w:customStyle="1" w:styleId="CitationCar">
    <w:name w:val="Citation Car"/>
    <w:basedOn w:val="Policepardfaut"/>
    <w:link w:val="Citation"/>
    <w:uiPriority w:val="29"/>
    <w:rsid w:val="002D4C03"/>
    <w:rPr>
      <w:i/>
      <w:iCs/>
      <w:color w:val="404040" w:themeColor="text1" w:themeTint="BF"/>
    </w:rPr>
  </w:style>
  <w:style w:type="paragraph" w:styleId="Paragraphedeliste">
    <w:name w:val="List Paragraph"/>
    <w:basedOn w:val="Normal"/>
    <w:uiPriority w:val="34"/>
    <w:qFormat/>
    <w:rsid w:val="002D4C03"/>
    <w:pPr>
      <w:ind w:left="720"/>
      <w:contextualSpacing/>
    </w:pPr>
  </w:style>
  <w:style w:type="character" w:styleId="Accentuationintense">
    <w:name w:val="Intense Emphasis"/>
    <w:basedOn w:val="Policepardfaut"/>
    <w:uiPriority w:val="21"/>
    <w:qFormat/>
    <w:rsid w:val="002D4C03"/>
    <w:rPr>
      <w:i/>
      <w:iCs/>
      <w:color w:val="2F5496" w:themeColor="accent1" w:themeShade="BF"/>
    </w:rPr>
  </w:style>
  <w:style w:type="paragraph" w:styleId="Citationintense">
    <w:name w:val="Intense Quote"/>
    <w:basedOn w:val="Normal"/>
    <w:next w:val="Normal"/>
    <w:link w:val="CitationintenseCar"/>
    <w:uiPriority w:val="30"/>
    <w:qFormat/>
    <w:rsid w:val="002D4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D4C03"/>
    <w:rPr>
      <w:i/>
      <w:iCs/>
      <w:color w:val="2F5496" w:themeColor="accent1" w:themeShade="BF"/>
    </w:rPr>
  </w:style>
  <w:style w:type="character" w:styleId="Rfrenceintense">
    <w:name w:val="Intense Reference"/>
    <w:basedOn w:val="Policepardfaut"/>
    <w:uiPriority w:val="32"/>
    <w:qFormat/>
    <w:rsid w:val="002D4C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3097</Characters>
  <Application>Microsoft Office Word</Application>
  <DocSecurity>0</DocSecurity>
  <Lines>25</Lines>
  <Paragraphs>7</Paragraphs>
  <ScaleCrop>false</ScaleCrop>
  <Company>HP</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Convergence</dc:creator>
  <cp:keywords/>
  <dc:description/>
  <cp:lastModifiedBy>Convergence</cp:lastModifiedBy>
  <cp:revision>1</cp:revision>
  <dcterms:created xsi:type="dcterms:W3CDTF">2025-12-15T09:05:00Z</dcterms:created>
  <dcterms:modified xsi:type="dcterms:W3CDTF">2025-12-15T09:21:00Z</dcterms:modified>
</cp:coreProperties>
</file>